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18396" w14:textId="7F7FDE79" w:rsidR="00A47C5C" w:rsidRDefault="00A47C5C" w:rsidP="00A47C5C"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p w14:paraId="0351CECA" w14:textId="4573E160" w:rsidR="00A47C5C" w:rsidRPr="00F60080" w:rsidRDefault="00A47C5C" w:rsidP="008A6109">
      <w:pPr>
        <w:pStyle w:val="Overskrift1"/>
        <w:rPr>
          <w:sz w:val="56"/>
        </w:rPr>
      </w:pPr>
      <w:r w:rsidRPr="00F60080">
        <w:t xml:space="preserve">Vil </w:t>
      </w:r>
      <w:r w:rsidR="008A6109">
        <w:t>du delta i forskningsprosjektet:</w:t>
      </w:r>
    </w:p>
    <w:p w14:paraId="0A837B46" w14:textId="2D223BD4" w:rsidR="00A47C5C" w:rsidRPr="004106CB" w:rsidRDefault="003817C3" w:rsidP="003817C3">
      <w:pPr>
        <w:pStyle w:val="Overskrift1"/>
        <w:rPr>
          <w:b/>
          <w:szCs w:val="34"/>
        </w:rPr>
      </w:pPr>
      <w:r w:rsidRPr="004106CB">
        <w:rPr>
          <w:b/>
          <w:szCs w:val="34"/>
        </w:rPr>
        <w:t xml:space="preserve">HelpILO – En randomisert </w:t>
      </w:r>
      <w:r w:rsidR="00E23272" w:rsidRPr="004106CB">
        <w:rPr>
          <w:b/>
          <w:szCs w:val="34"/>
        </w:rPr>
        <w:t xml:space="preserve">kontrollert </w:t>
      </w:r>
      <w:r w:rsidRPr="004106CB">
        <w:rPr>
          <w:b/>
          <w:szCs w:val="34"/>
        </w:rPr>
        <w:t>studie av behandling ved EILO</w:t>
      </w:r>
    </w:p>
    <w:p w14:paraId="711CF615" w14:textId="77777777" w:rsidR="00A47C5C" w:rsidRDefault="00A47C5C" w:rsidP="00A47C5C">
      <w:pPr>
        <w:pStyle w:val="Overskrift2"/>
        <w:keepNext/>
        <w:rPr>
          <w:rFonts w:eastAsiaTheme="minorEastAsia"/>
        </w:rPr>
      </w:pPr>
      <w:r>
        <w:rPr>
          <w:rFonts w:eastAsiaTheme="minorEastAsia"/>
        </w:rPr>
        <w:t>formålet med prosjektet og hvorfor du blir spurt</w:t>
      </w:r>
    </w:p>
    <w:p w14:paraId="4EB3A7F3" w14:textId="5CB2209B" w:rsidR="00E23272" w:rsidRDefault="00E23272" w:rsidP="00A47C5C">
      <w:r>
        <w:t xml:space="preserve">Dette er et spørsmål til deg om å delta i et forskningsprosjekt for å finne ut hvilken behandling som virker best når man har fått diagnosen </w:t>
      </w:r>
      <w:r w:rsidR="00B80466" w:rsidRPr="00B80466">
        <w:t xml:space="preserve">Exercise </w:t>
      </w:r>
      <w:proofErr w:type="spellStart"/>
      <w:r w:rsidR="00B80466" w:rsidRPr="00B80466">
        <w:t>Induced</w:t>
      </w:r>
      <w:proofErr w:type="spellEnd"/>
      <w:r w:rsidR="00B80466" w:rsidRPr="00B80466">
        <w:t xml:space="preserve"> </w:t>
      </w:r>
      <w:proofErr w:type="spellStart"/>
      <w:r w:rsidR="00B80466" w:rsidRPr="00B80466">
        <w:t>Laryngeal</w:t>
      </w:r>
      <w:proofErr w:type="spellEnd"/>
      <w:r w:rsidR="00B80466" w:rsidRPr="00B80466">
        <w:t xml:space="preserve"> </w:t>
      </w:r>
      <w:proofErr w:type="spellStart"/>
      <w:r w:rsidR="00B80466" w:rsidRPr="00B80466">
        <w:t>Obstruction</w:t>
      </w:r>
      <w:proofErr w:type="spellEnd"/>
      <w:r w:rsidR="00B80466" w:rsidRPr="00B80466">
        <w:t xml:space="preserve"> </w:t>
      </w:r>
      <w:r w:rsidR="00B80466">
        <w:t>(</w:t>
      </w:r>
      <w:r>
        <w:t>EILO</w:t>
      </w:r>
      <w:r w:rsidR="00B80466">
        <w:t>)</w:t>
      </w:r>
      <w:r>
        <w:t xml:space="preserve">. </w:t>
      </w:r>
    </w:p>
    <w:p w14:paraId="61B5A872" w14:textId="26F21ECE" w:rsidR="000071F7" w:rsidRDefault="00B80466" w:rsidP="00E23272">
      <w:r>
        <w:t>EILO</w:t>
      </w:r>
      <w:r w:rsidR="00E23272">
        <w:t xml:space="preserve"> har de siste årene fått økende annerkjennelse som årsak til pustebesvær. Ved EILO har pasienten en normal strupe i hvile, men den lukker seg uhensiktsmessig under anstrengelse. Haukeland Universitetssykehus har vært ledende innenfor dette f</w:t>
      </w:r>
      <w:r>
        <w:t>orskningsfeltet</w:t>
      </w:r>
      <w:r w:rsidR="00C97460">
        <w:t>,</w:t>
      </w:r>
      <w:r>
        <w:t xml:space="preserve"> og er det stedet</w:t>
      </w:r>
      <w:r w:rsidR="00E23272">
        <w:t xml:space="preserve"> </w:t>
      </w:r>
      <w:r>
        <w:t xml:space="preserve">i verden </w:t>
      </w:r>
      <w:r w:rsidR="00E23272">
        <w:t xml:space="preserve">med størst kunnskap om EILO. </w:t>
      </w:r>
    </w:p>
    <w:p w14:paraId="082F1727" w14:textId="798F5916" w:rsidR="00E23272" w:rsidRDefault="000071F7" w:rsidP="00E23272">
      <w:r>
        <w:t xml:space="preserve">Basert på klinisk erfaring med pasienter har vi fått mye kunnskap om </w:t>
      </w:r>
      <w:r w:rsidR="00E23272">
        <w:t xml:space="preserve">hvordan vi kan behandle EILO, men </w:t>
      </w:r>
      <w:r w:rsidR="00B80466">
        <w:t>vi</w:t>
      </w:r>
      <w:r w:rsidR="00E23272">
        <w:t xml:space="preserve"> mangler </w:t>
      </w:r>
      <w:r w:rsidR="00B80466">
        <w:t xml:space="preserve">bevis </w:t>
      </w:r>
      <w:r>
        <w:t>for</w:t>
      </w:r>
      <w:r w:rsidR="00B80466">
        <w:t xml:space="preserve"> hvilken behandling som virker best</w:t>
      </w:r>
      <w:r w:rsidR="00E23272">
        <w:t xml:space="preserve">. </w:t>
      </w:r>
      <w:r>
        <w:t>Slik «erfaringsbasert behandling» kan dessverre gi mulighet for feil</w:t>
      </w:r>
      <w:r w:rsidR="00CC620A">
        <w:t>,</w:t>
      </w:r>
      <w:r>
        <w:t xml:space="preserve"> og </w:t>
      </w:r>
      <w:r w:rsidR="00CC620A">
        <w:t>må</w:t>
      </w:r>
      <w:r>
        <w:t xml:space="preserve"> derfor alltid gjennomgås i en såkalt «randomisert klinisk studie» hvor pasienter blir </w:t>
      </w:r>
      <w:r w:rsidR="00B80466">
        <w:t xml:space="preserve">fordelt </w:t>
      </w:r>
      <w:r w:rsidR="00B1084A">
        <w:t xml:space="preserve">tilfeldig </w:t>
      </w:r>
      <w:r w:rsidR="00B80466">
        <w:t>til</w:t>
      </w:r>
      <w:r w:rsidR="00B80466" w:rsidRPr="00B80466">
        <w:t xml:space="preserve"> </w:t>
      </w:r>
      <w:r w:rsidR="00B80466">
        <w:t xml:space="preserve">de behandlingsformene </w:t>
      </w:r>
      <w:r>
        <w:t xml:space="preserve">man antar har effekt. </w:t>
      </w:r>
    </w:p>
    <w:p w14:paraId="7FD70B07" w14:textId="2BEDC819" w:rsidR="00B425FD" w:rsidRDefault="008C7454" w:rsidP="00E23272">
      <w:r>
        <w:t>D</w:t>
      </w:r>
      <w:r w:rsidR="00E23272">
        <w:t xml:space="preserve">eltakerne til </w:t>
      </w:r>
      <w:r>
        <w:t xml:space="preserve">denne </w:t>
      </w:r>
      <w:r w:rsidR="00266B8D">
        <w:t xml:space="preserve">studien blir </w:t>
      </w:r>
      <w:r w:rsidR="00E23272">
        <w:t>inkludert gjennom vår EILO-poliklinikk</w:t>
      </w:r>
      <w:r w:rsidR="00266B8D">
        <w:t>. Her undersøke</w:t>
      </w:r>
      <w:r w:rsidR="00C97460">
        <w:t xml:space="preserve">r vi </w:t>
      </w:r>
      <w:r w:rsidR="00266B8D">
        <w:t>strupen under anstrengelse ved hjelp av en CLE-test</w:t>
      </w:r>
      <w:r w:rsidR="00C97460">
        <w:t>, som er den testen du nå nettopp har gjennomført</w:t>
      </w:r>
      <w:r w:rsidR="00266B8D">
        <w:t xml:space="preserve">. </w:t>
      </w:r>
      <w:r w:rsidR="00C97460">
        <w:t xml:space="preserve">Denne </w:t>
      </w:r>
      <w:r w:rsidR="00266B8D">
        <w:t>CLE-test</w:t>
      </w:r>
      <w:r w:rsidR="00C97460">
        <w:t>en</w:t>
      </w:r>
      <w:r w:rsidR="00266B8D">
        <w:t xml:space="preserve"> er gullstandard for diagnostisering og gradering av EILO. Alle som har </w:t>
      </w:r>
      <w:r w:rsidR="00CC620A">
        <w:t xml:space="preserve">EILO </w:t>
      </w:r>
      <w:r w:rsidR="00C97460">
        <w:t>over en</w:t>
      </w:r>
      <w:r w:rsidR="00CC620A">
        <w:t xml:space="preserve"> </w:t>
      </w:r>
      <w:r w:rsidR="00266B8D">
        <w:t>viss</w:t>
      </w:r>
      <w:r w:rsidR="00CC620A">
        <w:t xml:space="preserve"> grad</w:t>
      </w:r>
      <w:r w:rsidR="00C97460">
        <w:t>,</w:t>
      </w:r>
      <w:r w:rsidR="00266B8D">
        <w:t xml:space="preserve"> blir spurt om de </w:t>
      </w:r>
      <w:r w:rsidR="00C97460">
        <w:t>vil delta i</w:t>
      </w:r>
      <w:r w:rsidR="00CC620A">
        <w:t xml:space="preserve"> </w:t>
      </w:r>
      <w:r w:rsidR="00C97460">
        <w:t xml:space="preserve">denne </w:t>
      </w:r>
      <w:r w:rsidR="00CC620A">
        <w:t xml:space="preserve">studien. </w:t>
      </w:r>
      <w:r w:rsidR="00E23272">
        <w:t xml:space="preserve">Studien </w:t>
      </w:r>
      <w:r w:rsidR="00CC620A">
        <w:t>er delt i</w:t>
      </w:r>
      <w:r w:rsidR="00E23272">
        <w:t xml:space="preserve"> tre faser, </w:t>
      </w:r>
      <w:r w:rsidR="00CC620A">
        <w:t>og</w:t>
      </w:r>
      <w:r w:rsidR="00E23272">
        <w:t xml:space="preserve"> alle </w:t>
      </w:r>
      <w:r w:rsidR="00CC620A">
        <w:t xml:space="preserve">tre </w:t>
      </w:r>
      <w:r w:rsidR="00E23272">
        <w:t xml:space="preserve">faser innledes og avsluttes med en CLE-test. </w:t>
      </w:r>
    </w:p>
    <w:p w14:paraId="0E5111D2" w14:textId="77777777" w:rsidR="00A47C5C" w:rsidRDefault="00A47C5C" w:rsidP="00A47C5C">
      <w:pPr>
        <w:pStyle w:val="Overskrift2"/>
        <w:keepNext/>
        <w:rPr>
          <w:rFonts w:eastAsiaTheme="minorEastAsia"/>
        </w:rPr>
      </w:pPr>
      <w:r>
        <w:rPr>
          <w:rFonts w:eastAsiaTheme="minorEastAsia"/>
        </w:rPr>
        <w:lastRenderedPageBreak/>
        <w:t>Hva innebærer PROSJEKTET for deg?</w:t>
      </w:r>
    </w:p>
    <w:p w14:paraId="6C1E368D" w14:textId="4E90FB66" w:rsidR="007B6123" w:rsidRDefault="00197CCB" w:rsidP="003178F4">
      <w:r w:rsidRPr="00197CCB">
        <w:t xml:space="preserve">I dette prosjektet bruker vi de </w:t>
      </w:r>
      <w:r>
        <w:t xml:space="preserve">samme </w:t>
      </w:r>
      <w:r w:rsidRPr="00197CCB">
        <w:t>behandlingene som vi vanligvis bruker, men vi trekker lodd om hvilken behandling du starter med.</w:t>
      </w:r>
      <w:r>
        <w:t xml:space="preserve"> </w:t>
      </w:r>
      <w:r w:rsidR="007B320B">
        <w:t xml:space="preserve">Om </w:t>
      </w:r>
      <w:r>
        <w:t xml:space="preserve">ønsker å </w:t>
      </w:r>
      <w:r w:rsidR="007B320B">
        <w:t xml:space="preserve">delta, vil du bli trukket ut til </w:t>
      </w:r>
      <w:r w:rsidR="0002627F">
        <w:t xml:space="preserve">å starte med en av følgende behandlinger: </w:t>
      </w:r>
    </w:p>
    <w:p w14:paraId="18988422" w14:textId="77777777" w:rsidR="0002627F" w:rsidRDefault="00B76B6F" w:rsidP="007B6123">
      <w:pPr>
        <w:spacing w:after="0"/>
        <w:rPr>
          <w:b/>
        </w:rPr>
      </w:pPr>
      <w:r w:rsidRPr="00B76B6F">
        <w:rPr>
          <w:b/>
        </w:rPr>
        <w:t>Fase 1</w:t>
      </w:r>
      <w:r w:rsidR="003F4468">
        <w:rPr>
          <w:b/>
        </w:rPr>
        <w:t>: Konservativ behandling</w:t>
      </w:r>
      <w:r w:rsidR="0002627F">
        <w:rPr>
          <w:b/>
        </w:rPr>
        <w:t>;</w:t>
      </w:r>
      <w:r w:rsidR="003F4468">
        <w:rPr>
          <w:b/>
        </w:rPr>
        <w:t xml:space="preserve"> </w:t>
      </w:r>
      <w:r w:rsidR="0002627F">
        <w:rPr>
          <w:b/>
        </w:rPr>
        <w:t>ulike former for trening av pusteteknikk</w:t>
      </w:r>
      <w:r w:rsidR="003F4468">
        <w:rPr>
          <w:b/>
        </w:rPr>
        <w:t xml:space="preserve"> </w:t>
      </w:r>
    </w:p>
    <w:p w14:paraId="4777A776" w14:textId="32E1B98F" w:rsidR="00B76B6F" w:rsidRPr="003F4468" w:rsidRDefault="007C0E20" w:rsidP="0002627F">
      <w:pPr>
        <w:spacing w:before="0" w:after="0"/>
      </w:pPr>
      <w:r>
        <w:t xml:space="preserve">Behandlingen startes </w:t>
      </w:r>
      <w:r w:rsidR="00B76B6F" w:rsidRPr="003F4468">
        <w:t>ved Haukeland Universitetssykehus</w:t>
      </w:r>
      <w:r>
        <w:t>, og etterfølges</w:t>
      </w:r>
      <w:r w:rsidR="00B76B6F" w:rsidRPr="003F4468">
        <w:t xml:space="preserve"> av 6 ukers behandling hjemme med </w:t>
      </w:r>
      <w:r w:rsidR="0002627F">
        <w:t>avtalte</w:t>
      </w:r>
      <w:r w:rsidR="00B76B6F" w:rsidRPr="003F4468">
        <w:t xml:space="preserve"> videobaserte oppfølginger </w:t>
      </w:r>
      <w:r w:rsidR="003F4468">
        <w:t>med</w:t>
      </w:r>
      <w:r w:rsidR="00B76B6F" w:rsidRPr="003F4468">
        <w:t xml:space="preserve"> veiledning </w:t>
      </w:r>
      <w:r w:rsidR="0002627F">
        <w:t>av teknikk underveis.</w:t>
      </w:r>
    </w:p>
    <w:p w14:paraId="4FF0EF9A" w14:textId="584CB545" w:rsidR="000B0119" w:rsidRPr="00B76B6F" w:rsidRDefault="000B0119" w:rsidP="000B0119">
      <w:pPr>
        <w:spacing w:after="0"/>
      </w:pPr>
      <w:r w:rsidRPr="00197CCB">
        <w:rPr>
          <w:b/>
        </w:rPr>
        <w:t>A)</w:t>
      </w:r>
      <w:r>
        <w:t xml:space="preserve"> Kun veiledning av pusteteknikk</w:t>
      </w:r>
      <w:r w:rsidR="00197CCB">
        <w:br/>
      </w:r>
      <w:r w:rsidRPr="00197CCB">
        <w:rPr>
          <w:b/>
        </w:rPr>
        <w:t>B)</w:t>
      </w:r>
      <w:r>
        <w:t xml:space="preserve"> V</w:t>
      </w:r>
      <w:r w:rsidRPr="00B76B6F">
        <w:t>eiledning</w:t>
      </w:r>
      <w:r>
        <w:t xml:space="preserve"> av pusteteknikk + Inspi</w:t>
      </w:r>
      <w:r w:rsidR="00197CCB">
        <w:t>ratorisk Muskel Trening (IMT)</w:t>
      </w:r>
      <w:r w:rsidR="00197CCB">
        <w:br/>
        <w:t xml:space="preserve">     </w:t>
      </w:r>
      <w:r>
        <w:t xml:space="preserve">Du trener </w:t>
      </w:r>
      <w:r w:rsidR="00197CCB">
        <w:t>pusten med dette IMT apparatet</w:t>
      </w:r>
      <w:r>
        <w:t xml:space="preserve"> i 1</w:t>
      </w:r>
      <w:r w:rsidR="00197CCB">
        <w:t>0 min pr dag</w:t>
      </w:r>
      <w:r>
        <w:br/>
      </w:r>
      <w:r w:rsidRPr="00197CCB">
        <w:rPr>
          <w:b/>
        </w:rPr>
        <w:t>C)</w:t>
      </w:r>
      <w:r w:rsidRPr="00B76B6F">
        <w:t xml:space="preserve"> </w:t>
      </w:r>
      <w:r>
        <w:t>V</w:t>
      </w:r>
      <w:r w:rsidRPr="00B76B6F">
        <w:t>eiledning</w:t>
      </w:r>
      <w:r>
        <w:t xml:space="preserve"> av pusteteknikk</w:t>
      </w:r>
      <w:r w:rsidRPr="00B76B6F">
        <w:t xml:space="preserve"> + Logopedi</w:t>
      </w:r>
      <w:r w:rsidR="00197CCB">
        <w:br/>
        <w:t xml:space="preserve">     </w:t>
      </w:r>
      <w:r>
        <w:t>En logoped lærer deg tek</w:t>
      </w:r>
      <w:r w:rsidR="00197CCB">
        <w:t>nikker for å holde strupen åpen</w:t>
      </w:r>
      <w:r w:rsidRPr="00B76B6F">
        <w:t xml:space="preserve"> </w:t>
      </w:r>
    </w:p>
    <w:p w14:paraId="6924CDD2" w14:textId="6168E2F7" w:rsidR="000B0119" w:rsidRPr="00B76B6F" w:rsidRDefault="000B0119" w:rsidP="000B0119">
      <w:pPr>
        <w:spacing w:before="0" w:after="0" w:line="240" w:lineRule="auto"/>
      </w:pPr>
      <w:r w:rsidRPr="00197CCB">
        <w:rPr>
          <w:b/>
        </w:rPr>
        <w:t>D)</w:t>
      </w:r>
      <w:r w:rsidRPr="00B76B6F">
        <w:t xml:space="preserve"> </w:t>
      </w:r>
      <w:r>
        <w:t xml:space="preserve">Veiledning av pusteteknikk + </w:t>
      </w:r>
      <w:r w:rsidR="00197CCB">
        <w:t xml:space="preserve">både </w:t>
      </w:r>
      <w:r>
        <w:t xml:space="preserve">IMT </w:t>
      </w:r>
      <w:r w:rsidR="00197CCB">
        <w:t>og Logopedi</w:t>
      </w:r>
    </w:p>
    <w:p w14:paraId="6C3E6254" w14:textId="77777777" w:rsidR="00197CCB" w:rsidRDefault="00197CCB" w:rsidP="003178F4"/>
    <w:p w14:paraId="31741C90" w14:textId="0FD7FE2B" w:rsidR="00B76B6F" w:rsidRDefault="007B6123" w:rsidP="003178F4">
      <w:r>
        <w:t>Etter 6 uker</w:t>
      </w:r>
      <w:r w:rsidR="00B76B6F">
        <w:t xml:space="preserve">s behandling </w:t>
      </w:r>
      <w:r w:rsidR="003178F4">
        <w:t>vil du på n</w:t>
      </w:r>
      <w:r w:rsidR="00B76B6F">
        <w:t>ytt bli testet med en CLE-test.</w:t>
      </w:r>
      <w:r w:rsidR="00B76B6F">
        <w:br/>
      </w:r>
    </w:p>
    <w:p w14:paraId="4D0777EF" w14:textId="642ABDFC" w:rsidR="0002627F" w:rsidRDefault="007B6123" w:rsidP="0002627F">
      <w:pPr>
        <w:spacing w:before="0" w:after="0"/>
        <w:rPr>
          <w:b/>
        </w:rPr>
      </w:pPr>
      <w:r w:rsidRPr="007D1554">
        <w:rPr>
          <w:b/>
        </w:rPr>
        <w:t>Fase 2:</w:t>
      </w:r>
      <w:r w:rsidR="007D1554">
        <w:rPr>
          <w:b/>
        </w:rPr>
        <w:t xml:space="preserve"> </w:t>
      </w:r>
      <w:r w:rsidR="0002627F">
        <w:rPr>
          <w:b/>
        </w:rPr>
        <w:t>Ve</w:t>
      </w:r>
      <w:r w:rsidR="000B0119">
        <w:rPr>
          <w:b/>
        </w:rPr>
        <w:t xml:space="preserve">nting for </w:t>
      </w:r>
      <w:r w:rsidR="0002627F">
        <w:rPr>
          <w:b/>
        </w:rPr>
        <w:t>Gruppe B, C og D, og trening av pusteteknikk for Gruppe A</w:t>
      </w:r>
    </w:p>
    <w:p w14:paraId="62BDADA8" w14:textId="6660B35E" w:rsidR="007D1554" w:rsidRPr="0002627F" w:rsidRDefault="00B76B6F" w:rsidP="0002627F">
      <w:pPr>
        <w:spacing w:before="0" w:after="0"/>
        <w:rPr>
          <w:b/>
        </w:rPr>
      </w:pPr>
      <w:r>
        <w:t>D</w:t>
      </w:r>
      <w:r w:rsidR="003178F4">
        <w:t>e</w:t>
      </w:r>
      <w:r>
        <w:t>ltagerne i gruppe A</w:t>
      </w:r>
      <w:r w:rsidR="00503F72">
        <w:t xml:space="preserve"> </w:t>
      </w:r>
      <w:r w:rsidR="007D1554">
        <w:t xml:space="preserve">som kun fikk </w:t>
      </w:r>
      <w:r w:rsidR="000B0119">
        <w:t xml:space="preserve">veiledning av pusteteknikk </w:t>
      </w:r>
      <w:r w:rsidR="007D1554">
        <w:t xml:space="preserve">i fase 1, </w:t>
      </w:r>
      <w:r w:rsidR="00503F72">
        <w:t>vil nå få</w:t>
      </w:r>
      <w:r>
        <w:t xml:space="preserve"> </w:t>
      </w:r>
      <w:r w:rsidR="007D1554">
        <w:t>samme</w:t>
      </w:r>
      <w:r w:rsidR="00197CCB">
        <w:t xml:space="preserve"> behandling som gruppe D</w:t>
      </w:r>
      <w:r>
        <w:t xml:space="preserve"> </w:t>
      </w:r>
      <w:r w:rsidR="00503F72">
        <w:t>(l</w:t>
      </w:r>
      <w:r w:rsidR="003178F4">
        <w:t>ogopedi og IMT</w:t>
      </w:r>
      <w:r w:rsidR="00503F72">
        <w:t>)</w:t>
      </w:r>
      <w:r w:rsidR="007D1554">
        <w:t xml:space="preserve">. De andre </w:t>
      </w:r>
      <w:r w:rsidR="00503F72">
        <w:t xml:space="preserve">har ingen aktiv trening/veiledning i denne fasen. Dette gjør vi for å se om en </w:t>
      </w:r>
      <w:r w:rsidR="000B0119">
        <w:t xml:space="preserve">eventuell </w:t>
      </w:r>
      <w:r w:rsidR="00503F72">
        <w:t>effekt av behandlingen vedvarer.</w:t>
      </w:r>
    </w:p>
    <w:p w14:paraId="68972EE2" w14:textId="56578477" w:rsidR="007D1554" w:rsidRDefault="00503F72" w:rsidP="003178F4">
      <w:r>
        <w:lastRenderedPageBreak/>
        <w:t>Etter 6 ukers vil alle</w:t>
      </w:r>
      <w:r w:rsidR="007D1554" w:rsidRPr="007D1554">
        <w:t xml:space="preserve"> bli testet </w:t>
      </w:r>
      <w:r>
        <w:t xml:space="preserve">på nytt </w:t>
      </w:r>
      <w:r w:rsidR="007D1554" w:rsidRPr="007D1554">
        <w:t>med en CLE-test.</w:t>
      </w:r>
    </w:p>
    <w:p w14:paraId="28CBB2BF" w14:textId="44FA1188" w:rsidR="003178F4" w:rsidRDefault="003178F4" w:rsidP="003178F4">
      <w:r>
        <w:t>Den</w:t>
      </w:r>
      <w:r w:rsidR="007D1554">
        <w:t>ne</w:t>
      </w:r>
      <w:r>
        <w:t xml:space="preserve"> tredje CLE-test</w:t>
      </w:r>
      <w:r w:rsidR="007D1554">
        <w:t>en</w:t>
      </w:r>
      <w:r>
        <w:t xml:space="preserve"> vil avgjøre om det er indikasjon for </w:t>
      </w:r>
      <w:r w:rsidR="003F4468" w:rsidRPr="003F4468">
        <w:t>kirurgisk behandling</w:t>
      </w:r>
      <w:r w:rsidR="003F4468">
        <w:t>.</w:t>
      </w:r>
      <w:r w:rsidR="007D1554">
        <w:t xml:space="preserve"> Vi benytter de samme kriteriene for kirurgi i denne studien som vi gjør i vår vanlige kliniske </w:t>
      </w:r>
      <w:r w:rsidR="007B320B">
        <w:t>virksomhet</w:t>
      </w:r>
      <w:r w:rsidR="007D1554">
        <w:t xml:space="preserve">. </w:t>
      </w:r>
      <w:r w:rsidR="00503F72">
        <w:t xml:space="preserve">Kriteriene for kirurgi er strenge og knyttet til funn ved CLE testen, samt grad av pustebesvær og motivasjon/ønske fra pasienten selv. </w:t>
      </w:r>
      <w:r w:rsidR="007D1554">
        <w:t xml:space="preserve">Erfaringsmessig </w:t>
      </w:r>
      <w:r w:rsidR="003F4468">
        <w:t>er</w:t>
      </w:r>
      <w:r w:rsidR="007D1554">
        <w:t xml:space="preserve"> kirurgi</w:t>
      </w:r>
      <w:r w:rsidR="003F4468">
        <w:t xml:space="preserve"> ved</w:t>
      </w:r>
      <w:r w:rsidR="007D1554">
        <w:t xml:space="preserve"> EILO aktuelt for omtrent</w:t>
      </w:r>
      <w:r>
        <w:t xml:space="preserve"> 10% av pasienter </w:t>
      </w:r>
      <w:r w:rsidR="003F4468">
        <w:t>som kommer til vår klinikk for utredning</w:t>
      </w:r>
      <w:r>
        <w:t xml:space="preserve">. </w:t>
      </w:r>
      <w:r w:rsidR="00503F72">
        <w:t>De som ikke har kriterier for kirurgi vil bli avsluttet etter Fase 2.</w:t>
      </w:r>
    </w:p>
    <w:p w14:paraId="4E933558" w14:textId="77777777" w:rsidR="00503F72" w:rsidRDefault="007B6123" w:rsidP="00503F72">
      <w:pPr>
        <w:spacing w:after="0"/>
        <w:rPr>
          <w:b/>
        </w:rPr>
      </w:pPr>
      <w:r w:rsidRPr="003F4468">
        <w:rPr>
          <w:b/>
        </w:rPr>
        <w:t>Fase 3:</w:t>
      </w:r>
      <w:r w:rsidR="003F4468">
        <w:rPr>
          <w:b/>
        </w:rPr>
        <w:t xml:space="preserve"> Kirurgisk behandling</w:t>
      </w:r>
    </w:p>
    <w:p w14:paraId="13B5248E" w14:textId="64ECC0E5" w:rsidR="00667FAB" w:rsidRDefault="00667FAB" w:rsidP="00503F72">
      <w:pPr>
        <w:spacing w:before="0" w:after="0"/>
      </w:pPr>
      <w:r>
        <w:t xml:space="preserve">De som </w:t>
      </w:r>
      <w:r w:rsidR="006B6040">
        <w:t xml:space="preserve">har </w:t>
      </w:r>
      <w:r w:rsidR="00DF3CDA">
        <w:t xml:space="preserve">funn ved CLE test </w:t>
      </w:r>
      <w:r w:rsidR="006B6040">
        <w:t>som kvalifisere</w:t>
      </w:r>
      <w:r w:rsidR="00DF3CDA">
        <w:t>r</w:t>
      </w:r>
      <w:r w:rsidR="006B6040">
        <w:t xml:space="preserve"> for kirurgisk behandling</w:t>
      </w:r>
      <w:r w:rsidR="00DF3CDA">
        <w:t>,</w:t>
      </w:r>
      <w:r w:rsidR="006B6040">
        <w:t xml:space="preserve"> </w:t>
      </w:r>
      <w:r>
        <w:t xml:space="preserve">vil bli </w:t>
      </w:r>
      <w:r w:rsidR="006B6040">
        <w:t xml:space="preserve">tilfeldig </w:t>
      </w:r>
      <w:r>
        <w:t xml:space="preserve">trukket ut til tre </w:t>
      </w:r>
      <w:r w:rsidR="007678F7">
        <w:t>grupper:</w:t>
      </w:r>
    </w:p>
    <w:p w14:paraId="78427612" w14:textId="0CB3D988" w:rsidR="003178F4" w:rsidRDefault="006B6040" w:rsidP="00035C05">
      <w:pPr>
        <w:spacing w:after="0"/>
      </w:pPr>
      <w:r w:rsidRPr="00197CCB">
        <w:rPr>
          <w:b/>
        </w:rPr>
        <w:t>E)</w:t>
      </w:r>
      <w:r>
        <w:t xml:space="preserve"> </w:t>
      </w:r>
      <w:r w:rsidR="000B0119">
        <w:t>Vanlig</w:t>
      </w:r>
      <w:r w:rsidR="003178F4">
        <w:t xml:space="preserve"> kirurgi for EILO</w:t>
      </w:r>
    </w:p>
    <w:p w14:paraId="297CBD6F" w14:textId="661AF676" w:rsidR="003178F4" w:rsidRDefault="003178F4" w:rsidP="00035C05">
      <w:pPr>
        <w:spacing w:after="0"/>
      </w:pPr>
      <w:r w:rsidRPr="00197CCB">
        <w:rPr>
          <w:b/>
        </w:rPr>
        <w:t>F)</w:t>
      </w:r>
      <w:r>
        <w:t xml:space="preserve"> </w:t>
      </w:r>
      <w:r w:rsidR="006B6040">
        <w:t>Mindre inngripende kirurgi</w:t>
      </w:r>
      <w:r>
        <w:t xml:space="preserve"> for EILO</w:t>
      </w:r>
      <w:r w:rsidR="006B6040">
        <w:t xml:space="preserve"> (brukt som behandling av EILO ved andre sentere </w:t>
      </w:r>
      <w:r>
        <w:t>i verden</w:t>
      </w:r>
      <w:r w:rsidR="006B6040">
        <w:t>)</w:t>
      </w:r>
    </w:p>
    <w:p w14:paraId="290305B9" w14:textId="18FE4D11" w:rsidR="00035C05" w:rsidRDefault="003178F4" w:rsidP="00035C05">
      <w:pPr>
        <w:spacing w:after="0"/>
      </w:pPr>
      <w:r w:rsidRPr="00197CCB">
        <w:rPr>
          <w:b/>
        </w:rPr>
        <w:t>G)</w:t>
      </w:r>
      <w:r>
        <w:t xml:space="preserve"> </w:t>
      </w:r>
      <w:r w:rsidR="006B6040">
        <w:t>Ingen</w:t>
      </w:r>
      <w:r>
        <w:t xml:space="preserve"> kirurgi</w:t>
      </w:r>
    </w:p>
    <w:p w14:paraId="359D5023" w14:textId="68FA8E67" w:rsidR="00503F72" w:rsidRDefault="000B0119" w:rsidP="003178F4">
      <w:r>
        <w:t xml:space="preserve">Både før og 2-4 måneder etter kirurgisk behandling vil det bli gjennomført en CLE test med trykkmåling. </w:t>
      </w:r>
    </w:p>
    <w:p w14:paraId="33C5B1F5" w14:textId="28C1A99F" w:rsidR="00035C05" w:rsidRDefault="006B6040" w:rsidP="003178F4">
      <w:r>
        <w:t>Alle deltagerne vil ved avsluttet Fase 3 få individuell</w:t>
      </w:r>
      <w:r w:rsidR="003178F4">
        <w:t xml:space="preserve"> oppfølging og </w:t>
      </w:r>
      <w:r>
        <w:t>behandling,</w:t>
      </w:r>
      <w:r w:rsidR="00503F72">
        <w:t xml:space="preserve"> tilpasset</w:t>
      </w:r>
      <w:r>
        <w:t xml:space="preserve"> </w:t>
      </w:r>
      <w:r w:rsidR="003178F4">
        <w:t>funn</w:t>
      </w:r>
      <w:r>
        <w:t xml:space="preserve"> og </w:t>
      </w:r>
      <w:r w:rsidR="00503F72">
        <w:t xml:space="preserve">erfaringer </w:t>
      </w:r>
      <w:r>
        <w:t xml:space="preserve">gjennom denne studien. </w:t>
      </w:r>
    </w:p>
    <w:p w14:paraId="753F61E5" w14:textId="19E37345" w:rsidR="00C223F1" w:rsidRPr="000B0119" w:rsidRDefault="000B0119" w:rsidP="00C223F1">
      <w:r>
        <w:t>Spørreskjema som er besvart gjennom EILO-registeret vil gjøres tilgjengelig for forskning i denne studien.</w:t>
      </w:r>
      <w:r w:rsidR="00F916C3">
        <w:t xml:space="preserve"> Du vil </w:t>
      </w:r>
      <w:r w:rsidR="00197CCB">
        <w:t>bli spurt om</w:t>
      </w:r>
      <w:r w:rsidR="00F916C3">
        <w:t xml:space="preserve"> symptomer </w:t>
      </w:r>
      <w:r w:rsidR="00197CCB">
        <w:t xml:space="preserve">ved start av studien og </w:t>
      </w:r>
      <w:r w:rsidR="00F916C3">
        <w:t>underveis.</w:t>
      </w:r>
      <w:r w:rsidR="00035C05">
        <w:t xml:space="preserve"> Vi vil </w:t>
      </w:r>
      <w:r w:rsidR="00197CCB">
        <w:t xml:space="preserve">dessuten </w:t>
      </w:r>
      <w:r w:rsidR="00035C05">
        <w:t>innh</w:t>
      </w:r>
      <w:r w:rsidR="005F0C5F">
        <w:t xml:space="preserve">ente data </w:t>
      </w:r>
      <w:r w:rsidR="003F422B">
        <w:t xml:space="preserve">som er </w:t>
      </w:r>
      <w:r w:rsidR="003F422B">
        <w:t>relevant i forhold til EILO</w:t>
      </w:r>
      <w:r w:rsidR="003F422B">
        <w:t xml:space="preserve"> </w:t>
      </w:r>
      <w:r w:rsidR="005F0C5F">
        <w:t>fra din journal</w:t>
      </w:r>
      <w:r w:rsidR="003F422B">
        <w:t xml:space="preserve">. </w:t>
      </w:r>
      <w:r w:rsidR="00035C05">
        <w:t xml:space="preserve"> </w:t>
      </w:r>
      <w:r w:rsidR="003F422B">
        <w:t xml:space="preserve">I </w:t>
      </w:r>
      <w:r w:rsidR="00035C05">
        <w:t xml:space="preserve">tillegg vil vi </w:t>
      </w:r>
      <w:r w:rsidR="00F916C3">
        <w:t>hente lagre</w:t>
      </w:r>
      <w:r w:rsidR="003F422B">
        <w:t>de</w:t>
      </w:r>
      <w:r w:rsidR="00F916C3">
        <w:t xml:space="preserve"> data</w:t>
      </w:r>
      <w:r w:rsidR="00035C05">
        <w:t xml:space="preserve"> fra CLE-testene og film av strupen </w:t>
      </w:r>
      <w:r w:rsidR="003F422B">
        <w:t>og undersøkelser av lungefunksjon.</w:t>
      </w:r>
      <w:r w:rsidR="00035C05">
        <w:t xml:space="preserve"> </w:t>
      </w:r>
    </w:p>
    <w:p w14:paraId="1E9360C9" w14:textId="77777777" w:rsidR="00C223F1" w:rsidRPr="00C223F1" w:rsidRDefault="00A47C5C" w:rsidP="00C223F1">
      <w:pPr>
        <w:pStyle w:val="Overskrift2"/>
        <w:keepNext/>
        <w:keepLines/>
        <w:rPr>
          <w:rFonts w:eastAsiaTheme="minorEastAsia"/>
        </w:rPr>
      </w:pPr>
      <w:r>
        <w:rPr>
          <w:rFonts w:eastAsiaTheme="minorEastAsia"/>
        </w:rPr>
        <w:lastRenderedPageBreak/>
        <w:t>Mulige fordeler og ulemper</w:t>
      </w:r>
    </w:p>
    <w:p w14:paraId="256EF1AB" w14:textId="63076C83" w:rsidR="005B4D94" w:rsidRDefault="00F916C3" w:rsidP="00F916C3">
      <w:pPr>
        <w:spacing w:before="0" w:after="0"/>
      </w:pPr>
      <w:r>
        <w:t xml:space="preserve">Fordelen </w:t>
      </w:r>
      <w:r w:rsidR="00276484">
        <w:t xml:space="preserve">for deg </w:t>
      </w:r>
      <w:r w:rsidR="004B3BF6">
        <w:t xml:space="preserve">ved å delta i denne studien er at du </w:t>
      </w:r>
      <w:r>
        <w:t xml:space="preserve">får mer oppfølging enn normalt og tilbud om alle </w:t>
      </w:r>
      <w:bookmarkStart w:id="0" w:name="_GoBack"/>
      <w:r>
        <w:t xml:space="preserve">behandlingsformer brukt ved EILO. </w:t>
      </w:r>
      <w:r w:rsidR="004B3BF6">
        <w:t>Vanligvis</w:t>
      </w:r>
      <w:r w:rsidR="007B6123">
        <w:t xml:space="preserve"> </w:t>
      </w:r>
      <w:r w:rsidR="007538ED">
        <w:t>får</w:t>
      </w:r>
      <w:r w:rsidR="007B6123">
        <w:t xml:space="preserve"> </w:t>
      </w:r>
      <w:r w:rsidR="00DF3CDA">
        <w:t>omtrent</w:t>
      </w:r>
      <w:r w:rsidR="007B6123">
        <w:t xml:space="preserve"> halvparten av alle våre EILO pasienter kun</w:t>
      </w:r>
      <w:r w:rsidR="00276484">
        <w:t xml:space="preserve"> informasjon og ve</w:t>
      </w:r>
      <w:r w:rsidR="00503F72">
        <w:t xml:space="preserve">iledning, tilsvarende Gruppe A, uten oppfølging med CLE-test i etterkant. </w:t>
      </w:r>
      <w:r>
        <w:t>Ulempen er at du må gjøre f</w:t>
      </w:r>
      <w:r w:rsidR="003F422B">
        <w:t>lere CLE-tester. EILO oppfattes som en ufarlig tilstand, og blir ikke prioritert høyt i helsevesenet. Derfor har vi normalt en del ventetid. F</w:t>
      </w:r>
      <w:r>
        <w:t>ordi dette er et prosjekt vil ventetiden her være kortere. Ulempen er at du må komme hit flere ganger innenfor et gitt tidsrom og forhold deg til tidsfristene for oppmøte.</w:t>
      </w:r>
    </w:p>
    <w:p w14:paraId="156F1C94" w14:textId="64150C07" w:rsidR="00DF3CDA" w:rsidRDefault="00F916C3" w:rsidP="007B6123">
      <w:r>
        <w:t xml:space="preserve">De som kvalifiserer for kirurgi, vil måtte gjennomføre en </w:t>
      </w:r>
      <w:r w:rsidR="005E7B19">
        <w:t xml:space="preserve">CLE-test med </w:t>
      </w:r>
      <w:r w:rsidR="00DF3CDA" w:rsidRPr="00DF3CDA">
        <w:t xml:space="preserve">trykkmåling </w:t>
      </w:r>
      <w:r w:rsidR="000C0B72">
        <w:t>før og etter</w:t>
      </w:r>
      <w:r>
        <w:t xml:space="preserve">. </w:t>
      </w:r>
      <w:r w:rsidR="00E00928">
        <w:t>T</w:t>
      </w:r>
      <w:r w:rsidR="00E00928" w:rsidRPr="00E00928">
        <w:t xml:space="preserve">rykkmåling </w:t>
      </w:r>
      <w:r>
        <w:t xml:space="preserve">krever </w:t>
      </w:r>
      <w:r w:rsidR="00DF3CDA" w:rsidRPr="00DF3CDA">
        <w:t xml:space="preserve">et litt tykkere laryngoskop enn </w:t>
      </w:r>
      <w:r w:rsidR="00462A26">
        <w:t xml:space="preserve">ved </w:t>
      </w:r>
      <w:r w:rsidR="005E7B19">
        <w:t>en vanlige</w:t>
      </w:r>
      <w:r w:rsidR="00DF3CDA" w:rsidRPr="00DF3CDA">
        <w:t xml:space="preserve"> CLE-test. Dette kan </w:t>
      </w:r>
      <w:r w:rsidR="005E7B19">
        <w:t xml:space="preserve">gi litt </w:t>
      </w:r>
      <w:r w:rsidR="00DF3CDA" w:rsidRPr="00DF3CDA">
        <w:t xml:space="preserve">mer ubehag i nesen, men du vil få </w:t>
      </w:r>
      <w:r w:rsidR="005E7B19">
        <w:t>god lokal</w:t>
      </w:r>
      <w:r w:rsidR="00DF3CDA" w:rsidRPr="00DF3CDA">
        <w:t xml:space="preserve"> bedøvelse. Ved trykkmåling </w:t>
      </w:r>
      <w:r w:rsidR="00EB7723">
        <w:t>føre</w:t>
      </w:r>
      <w:r w:rsidR="00313AFB">
        <w:t xml:space="preserve">r vi </w:t>
      </w:r>
      <w:r w:rsidR="00EB7723">
        <w:t xml:space="preserve">to </w:t>
      </w:r>
      <w:r w:rsidR="00313AFB">
        <w:t xml:space="preserve">tynne </w:t>
      </w:r>
      <w:r w:rsidR="00EB7723">
        <w:t xml:space="preserve">trykk-sonder </w:t>
      </w:r>
      <w:r w:rsidR="00313AFB">
        <w:t xml:space="preserve">gjennom </w:t>
      </w:r>
      <w:r w:rsidR="00EB7723">
        <w:t>laryngoskopet</w:t>
      </w:r>
      <w:r w:rsidR="00313AFB">
        <w:t xml:space="preserve"> og ned i halsen</w:t>
      </w:r>
      <w:r w:rsidR="00EB7723">
        <w:t xml:space="preserve">, </w:t>
      </w:r>
      <w:r w:rsidR="00313AFB">
        <w:t xml:space="preserve">til </w:t>
      </w:r>
      <w:r w:rsidR="00EB7723">
        <w:t xml:space="preserve">rett </w:t>
      </w:r>
      <w:r w:rsidR="00DF3CDA" w:rsidRPr="00DF3CDA">
        <w:t xml:space="preserve">under </w:t>
      </w:r>
      <w:r w:rsidR="00EB7723">
        <w:t xml:space="preserve">og rett over </w:t>
      </w:r>
      <w:r w:rsidR="00DF3CDA" w:rsidRPr="00DF3CDA">
        <w:t>stemmebåndene. For at dette ikke skal irritere i halsen, vil du få ekstra spray med bedøvelse over strupen</w:t>
      </w:r>
      <w:r w:rsidR="00B20BD6">
        <w:t xml:space="preserve">. Dette kan gi litt hoste som vanligvis går </w:t>
      </w:r>
      <w:r w:rsidR="00DF3CDA" w:rsidRPr="00DF3CDA">
        <w:t xml:space="preserve">raskt over. Vi har gode erfaringer med </w:t>
      </w:r>
      <w:r w:rsidR="00B20BD6">
        <w:t>slike trykkmålinger</w:t>
      </w:r>
      <w:r w:rsidR="00DF3CDA" w:rsidRPr="00DF3CDA">
        <w:t xml:space="preserve">, </w:t>
      </w:r>
      <w:r w:rsidR="00B20BD6">
        <w:t xml:space="preserve">og de </w:t>
      </w:r>
      <w:r w:rsidR="00DF3CDA" w:rsidRPr="00DF3CDA">
        <w:t xml:space="preserve">har vært godt tolerert uten uønskede hendelser. </w:t>
      </w:r>
      <w:r w:rsidR="00313AFB">
        <w:t xml:space="preserve">Fordi du har fått bedøvelse i halsen, kan det være litt rart å svelge med en gang etterpå. </w:t>
      </w:r>
      <w:r w:rsidR="00DF3CDA" w:rsidRPr="00DF3CDA">
        <w:t xml:space="preserve">Det anbefales </w:t>
      </w:r>
      <w:r w:rsidR="00313AFB">
        <w:t xml:space="preserve">derfor </w:t>
      </w:r>
      <w:r w:rsidR="00DF3CDA" w:rsidRPr="00DF3CDA">
        <w:t>å ikke spise eller drikke annet enn klart vann i den første timen etter denne testen.</w:t>
      </w:r>
    </w:p>
    <w:bookmarkEnd w:id="0"/>
    <w:p w14:paraId="3A1359CC" w14:textId="77777777" w:rsidR="00C223F1" w:rsidRPr="00C223F1" w:rsidRDefault="00A47C5C" w:rsidP="00C223F1">
      <w:pPr>
        <w:pStyle w:val="Overskrift2"/>
        <w:keepNext/>
        <w:keepLines/>
        <w:rPr>
          <w:rFonts w:eastAsiaTheme="minorEastAsia"/>
        </w:rPr>
      </w:pPr>
      <w:r>
        <w:rPr>
          <w:rFonts w:eastAsiaTheme="minorEastAsia"/>
        </w:rPr>
        <w:t>Frivillig deltakelse og mulighet for å trekke ditt samtykke</w:t>
      </w:r>
    </w:p>
    <w:p w14:paraId="577448BA" w14:textId="0F61BD21" w:rsidR="00DF0533" w:rsidRDefault="00A47C5C" w:rsidP="00C223F1">
      <w:r>
        <w:t xml:space="preserve">Det er frivillig å delta i prosjektet. Dersom du ønsker å delta, undertegner du samtykkeerklæringen på siste side. Du kan når som helst og uten å oppgi noen grunn trekke ditt samtykke. </w:t>
      </w:r>
      <w:r w:rsidRPr="00E12D56">
        <w:t xml:space="preserve">Det vil ikke ha noen negative konsekvenser for deg </w:t>
      </w:r>
      <w:r>
        <w:t xml:space="preserve">eller din behandling </w:t>
      </w:r>
      <w:r w:rsidRPr="00E12D56">
        <w:t>hvis du ikke vil delta eller senere velger å trekke deg</w:t>
      </w:r>
      <w:r>
        <w:t>.  Dersom du trekker tilbake samtykket</w:t>
      </w:r>
      <w:r w:rsidR="001E05F3">
        <w:t>,</w:t>
      </w:r>
      <w:r>
        <w:t xml:space="preserve"> vil </w:t>
      </w:r>
      <w:r w:rsidR="001E05F3">
        <w:t xml:space="preserve">det ikke forskes videre </w:t>
      </w:r>
      <w:r>
        <w:t>på dine helseopplysninger</w:t>
      </w:r>
      <w:r w:rsidR="001E05F3">
        <w:t>. D</w:t>
      </w:r>
      <w:r>
        <w:t xml:space="preserve">u kan </w:t>
      </w:r>
      <w:r w:rsidR="001E05F3">
        <w:t xml:space="preserve">også </w:t>
      </w:r>
      <w:r>
        <w:t>kreve at dine helseopplysninger i prosjektet slettes eller utleveres innen 30 dager</w:t>
      </w:r>
      <w:r w:rsidR="001E05F3">
        <w:t xml:space="preserve">. </w:t>
      </w:r>
      <w:r w:rsidR="001E05F3" w:rsidRPr="001E05F3">
        <w:t xml:space="preserve">Adgangen til å kreve destruksjon, sletting eller utlevering gjelder ikke dersom materialet eller opplysningene er </w:t>
      </w:r>
      <w:r w:rsidR="001E05F3" w:rsidRPr="001E05F3">
        <w:lastRenderedPageBreak/>
        <w:t>anonymisert. Denne adgangen kan også begrenses dersom opplysningene</w:t>
      </w:r>
      <w:r w:rsidR="008A6109">
        <w:t xml:space="preserve"> er inngått i utførte analyser.</w:t>
      </w:r>
    </w:p>
    <w:p w14:paraId="46E67D95" w14:textId="2C4B1513" w:rsidR="00C223F1" w:rsidRDefault="00C223F1" w:rsidP="00C223F1">
      <w:pPr>
        <w:rPr>
          <w:color w:val="FF0000"/>
        </w:rPr>
      </w:pPr>
      <w:r>
        <w:t>Dersom du senere ønsker å trekke deg eller har spørsmål til prosjektet, kan du kontakte prosjektleder (se kontaktinformasjon på siste side).</w:t>
      </w:r>
    </w:p>
    <w:p w14:paraId="236D5411" w14:textId="195F3B97" w:rsidR="00A47C5C" w:rsidRDefault="00A47C5C" w:rsidP="00A47C5C">
      <w:pPr>
        <w:pStyle w:val="Overskrift2"/>
        <w:keepNext/>
        <w:keepLines/>
        <w:rPr>
          <w:rFonts w:eastAsiaTheme="minorEastAsia"/>
        </w:rPr>
      </w:pPr>
      <w:r>
        <w:rPr>
          <w:rFonts w:eastAsiaTheme="minorEastAsia"/>
        </w:rPr>
        <w:t xml:space="preserve">Hva skjer med OPPLYSNINGENE om deg? </w:t>
      </w:r>
    </w:p>
    <w:p w14:paraId="343ED5EF" w14:textId="09BD5090" w:rsidR="00A47C5C" w:rsidRDefault="00A47C5C" w:rsidP="00A47C5C">
      <w:r>
        <w:rPr>
          <w:iCs/>
        </w:rPr>
        <w:t xml:space="preserve">Opplysningene som registreres om deg skal kun brukes slik som beskrevet under formålet med prosjektet, og </w:t>
      </w:r>
      <w:r w:rsidR="003F5B9B">
        <w:rPr>
          <w:iCs/>
        </w:rPr>
        <w:t xml:space="preserve">planlegges </w:t>
      </w:r>
      <w:r w:rsidR="00004048">
        <w:rPr>
          <w:iCs/>
        </w:rPr>
        <w:t>brukt</w:t>
      </w:r>
      <w:r>
        <w:rPr>
          <w:iCs/>
        </w:rPr>
        <w:t xml:space="preserve"> til </w:t>
      </w:r>
      <w:r w:rsidR="008A6109">
        <w:rPr>
          <w:iCs/>
        </w:rPr>
        <w:t>2030.</w:t>
      </w:r>
      <w:r>
        <w:rPr>
          <w:iCs/>
        </w:rPr>
        <w:t xml:space="preserve"> Eventuelle utvidelser i bruk og oppbevaringstid kan kun skje etter godkjenning fra</w:t>
      </w:r>
      <w:r w:rsidR="003F5B9B">
        <w:rPr>
          <w:iCs/>
        </w:rPr>
        <w:t xml:space="preserve"> </w:t>
      </w:r>
      <w:r w:rsidR="00F72786">
        <w:rPr>
          <w:iCs/>
        </w:rPr>
        <w:t xml:space="preserve">Regional Komité for </w:t>
      </w:r>
      <w:r w:rsidR="007C0E20">
        <w:rPr>
          <w:iCs/>
        </w:rPr>
        <w:t xml:space="preserve">Medisinsk </w:t>
      </w:r>
      <w:r w:rsidR="00F72786">
        <w:rPr>
          <w:iCs/>
        </w:rPr>
        <w:t>Forskningsetikk</w:t>
      </w:r>
      <w:r w:rsidR="003F5B9B">
        <w:rPr>
          <w:iCs/>
        </w:rPr>
        <w:t xml:space="preserve"> </w:t>
      </w:r>
      <w:r w:rsidR="007C0E20">
        <w:rPr>
          <w:iCs/>
        </w:rPr>
        <w:t xml:space="preserve">(REK) </w:t>
      </w:r>
      <w:r w:rsidR="003F5B9B">
        <w:rPr>
          <w:iCs/>
        </w:rPr>
        <w:t>og andre</w:t>
      </w:r>
      <w:r>
        <w:rPr>
          <w:iCs/>
        </w:rPr>
        <w:t xml:space="preserve"> relevante myndigheter. </w:t>
      </w:r>
      <w:r>
        <w:t xml:space="preserve">Du har rett til innsyn i hvilke opplysninger som er registrert om deg og rett til å få korrigert eventuelle feil i de opplysningene som er registrert. Du har også rett til å få innsyn i sikkerhetstiltakene ved behandling av opplysningene. Du kan klage på behandlingen av dine opplysninger til Datatilsynet og institusjonen sitt personvernombud. </w:t>
      </w:r>
    </w:p>
    <w:p w14:paraId="55812B33" w14:textId="77777777" w:rsidR="008A6109" w:rsidRDefault="00A47C5C" w:rsidP="00A47C5C">
      <w:r>
        <w:t xml:space="preserve">Alle opplysningene vil bli behandlet uten navn og fødselsnummer eller andre direkte gjenkjennende opplysninger (=kodede opplysninger). En kode knytter deg til dine opplysninger gjennom en navneliste. </w:t>
      </w:r>
    </w:p>
    <w:p w14:paraId="09446352" w14:textId="138F4C9D" w:rsidR="00A47C5C" w:rsidRPr="004957ED" w:rsidRDefault="00A47C5C" w:rsidP="00A47C5C">
      <w:pPr>
        <w:rPr>
          <w:color w:val="000000" w:themeColor="text1"/>
        </w:rPr>
      </w:pPr>
      <w:r>
        <w:rPr>
          <w:iCs/>
        </w:rPr>
        <w:t xml:space="preserve">Opplysningene om deg vil bli oppbevart i fem år etter prosjektslutt av kontrollhensyn. </w:t>
      </w:r>
    </w:p>
    <w:p w14:paraId="1FA2F757" w14:textId="7B7AD310" w:rsidR="00A47C5C" w:rsidRDefault="00A47C5C" w:rsidP="00A47C5C">
      <w:pPr>
        <w:pStyle w:val="Overskrift2"/>
        <w:keepNext/>
        <w:keepLines/>
        <w:rPr>
          <w:rFonts w:eastAsiaTheme="minorEastAsia"/>
          <w:b/>
        </w:rPr>
      </w:pPr>
      <w:r>
        <w:rPr>
          <w:rFonts w:eastAsiaTheme="minorEastAsia"/>
        </w:rPr>
        <w:lastRenderedPageBreak/>
        <w:t xml:space="preserve">deling av </w:t>
      </w:r>
      <w:r w:rsidR="00BE3305">
        <w:rPr>
          <w:rFonts w:eastAsiaTheme="minorEastAsia"/>
        </w:rPr>
        <w:t>OPPLYSNINGER</w:t>
      </w:r>
      <w:r>
        <w:rPr>
          <w:rFonts w:eastAsiaTheme="minorEastAsia"/>
        </w:rPr>
        <w:t xml:space="preserve"> og overføring til UTLANdet </w:t>
      </w:r>
    </w:p>
    <w:p w14:paraId="371F7FC8" w14:textId="0C903D32" w:rsidR="00A47C5C" w:rsidRDefault="00A47C5C" w:rsidP="00A47C5C">
      <w:pPr>
        <w:keepNext/>
        <w:keepLines/>
      </w:pPr>
      <w:r>
        <w:t>Ved å delta i prosjektet, samtykker du også til at kodede opplysninger</w:t>
      </w:r>
      <w:r w:rsidR="008A6109">
        <w:t xml:space="preserve"> om resultater fra selve CLE-testen samt alder og kjønn</w:t>
      </w:r>
      <w:r>
        <w:t xml:space="preserve"> kan overføres til utlandet som ledd i for</w:t>
      </w:r>
      <w:r w:rsidR="008A6109">
        <w:t xml:space="preserve">skningssamarbeid og publisering. De aktuelle kodede </w:t>
      </w:r>
      <w:r w:rsidR="007C0E20">
        <w:t xml:space="preserve">data </w:t>
      </w:r>
      <w:r w:rsidR="008A6109">
        <w:t xml:space="preserve">vil kunne bli sendt til samarbeidsland innenfor EU/EØS (eksempelvis Danmark og Sverige) i tillegg til Storbritannia. </w:t>
      </w:r>
      <w:r>
        <w:t xml:space="preserve"> Koden som knytter deg til dine personidentifiserbare opplysninger vil ikke bli utlevert.</w:t>
      </w:r>
    </w:p>
    <w:p w14:paraId="07DBB0E8" w14:textId="2B2C6433" w:rsidR="003817C3" w:rsidRDefault="00A47C5C" w:rsidP="008A6109">
      <w:pPr>
        <w:pStyle w:val="Overskrift2"/>
        <w:keepNext/>
        <w:keepLines/>
        <w:rPr>
          <w:rFonts w:eastAsiaTheme="minorEastAsia"/>
        </w:rPr>
      </w:pPr>
      <w:r>
        <w:rPr>
          <w:rFonts w:eastAsiaTheme="minorEastAsia"/>
        </w:rPr>
        <w:t xml:space="preserve">Forsikring </w:t>
      </w:r>
    </w:p>
    <w:p w14:paraId="2F28B402" w14:textId="77777777" w:rsidR="008A6109" w:rsidRDefault="008A6109" w:rsidP="008A6109">
      <w:pPr>
        <w:keepNext/>
        <w:keepLines/>
      </w:pPr>
      <w:r>
        <w:t xml:space="preserve">Som deltaker er du forsikret gjennom </w:t>
      </w:r>
      <w:r w:rsidRPr="00667351">
        <w:t>pasientskadeloven</w:t>
      </w:r>
      <w:r>
        <w:t>.</w:t>
      </w:r>
    </w:p>
    <w:p w14:paraId="11B8AF35" w14:textId="610CC57A" w:rsidR="00A47C5C" w:rsidRDefault="00A47C5C" w:rsidP="00A47C5C">
      <w:pPr>
        <w:pStyle w:val="Overskrift2"/>
        <w:keepNext/>
        <w:rPr>
          <w:rFonts w:eastAsiaTheme="minorEastAsia"/>
          <w:b/>
        </w:rPr>
      </w:pPr>
      <w:r>
        <w:rPr>
          <w:rFonts w:eastAsiaTheme="minorEastAsia"/>
        </w:rPr>
        <w:t xml:space="preserve">OppfølgingsPROSJEKT </w:t>
      </w:r>
    </w:p>
    <w:p w14:paraId="75263780" w14:textId="4D33332B" w:rsidR="00313AFB" w:rsidRDefault="008A6109" w:rsidP="00A47C5C">
      <w:r w:rsidRPr="008A6109">
        <w:t xml:space="preserve">Det kan bli aktuelt på et senere tidspunkt å lage en oppfølgingsstudie tilknyttet dette prosjektet. Deltakerne som er inkludert vil derfor kunne bli kontaktet igjen for spørsmål om dette. </w:t>
      </w:r>
    </w:p>
    <w:p w14:paraId="403EDD8D" w14:textId="77777777" w:rsidR="00313AFB" w:rsidRDefault="00313AFB">
      <w:pPr>
        <w:spacing w:before="0" w:after="160" w:line="259" w:lineRule="auto"/>
      </w:pPr>
      <w:r>
        <w:br w:type="page"/>
      </w:r>
    </w:p>
    <w:p w14:paraId="25BFE14E" w14:textId="77777777" w:rsidR="00A47C5C" w:rsidRPr="008A6109" w:rsidRDefault="00A47C5C" w:rsidP="00A47C5C">
      <w:pPr>
        <w:rPr>
          <w:b/>
        </w:rPr>
      </w:pPr>
    </w:p>
    <w:p w14:paraId="24B55984" w14:textId="77777777" w:rsidR="00A47C5C" w:rsidRDefault="00A47C5C" w:rsidP="00A47C5C">
      <w:pPr>
        <w:pStyle w:val="Overskrift2"/>
        <w:keepNext/>
        <w:rPr>
          <w:rFonts w:eastAsiaTheme="minorEastAsia"/>
        </w:rPr>
      </w:pPr>
      <w:r>
        <w:rPr>
          <w:rFonts w:eastAsiaTheme="minorEastAsia"/>
        </w:rPr>
        <w:t>Godkjenninger</w:t>
      </w:r>
    </w:p>
    <w:p w14:paraId="5C37EF4C" w14:textId="000F3E04" w:rsidR="00A47C5C" w:rsidRPr="008A6109" w:rsidRDefault="00A47C5C" w:rsidP="00A47C5C">
      <w:r>
        <w:t xml:space="preserve">Regional komité for medisinsk og helsefaglig forskningsetikk har gjort en forskningsetisk vurdering og godkjent </w:t>
      </w:r>
      <w:r w:rsidRPr="008A6109">
        <w:t xml:space="preserve">prosjektet. </w:t>
      </w:r>
      <w:proofErr w:type="spellStart"/>
      <w:r w:rsidR="003817C3" w:rsidRPr="008A6109">
        <w:t>Prosjektnr</w:t>
      </w:r>
      <w:proofErr w:type="spellEnd"/>
      <w:r w:rsidR="003817C3" w:rsidRPr="008A6109">
        <w:t xml:space="preserve"> </w:t>
      </w:r>
      <w:r w:rsidR="003817C3" w:rsidRPr="008A6109">
        <w:rPr>
          <w:b/>
        </w:rPr>
        <w:t>XXX</w:t>
      </w:r>
    </w:p>
    <w:p w14:paraId="68E42859" w14:textId="1BE8619B" w:rsidR="00A47C5C" w:rsidRDefault="003817C3" w:rsidP="00A47C5C">
      <w:r w:rsidRPr="008A6109">
        <w:t>Barne og Ungdomsklinikken, Haukeland Universitetssykehus, Bergen</w:t>
      </w:r>
      <w:r w:rsidR="00A47C5C" w:rsidRPr="008A6109">
        <w:t xml:space="preserve"> og prosjektleder </w:t>
      </w:r>
      <w:r>
        <w:t>Hege Clemm</w:t>
      </w:r>
      <w:r w:rsidR="00A47C5C">
        <w:t xml:space="preserve"> er ansvarlig for personvernet i prosjektet.</w:t>
      </w:r>
    </w:p>
    <w:p w14:paraId="13ECD432" w14:textId="7A65FACD" w:rsidR="00A47C5C" w:rsidRDefault="00A47C5C" w:rsidP="00A47C5C">
      <w:r>
        <w:t>Vi behandler opplys</w:t>
      </w:r>
      <w:r w:rsidR="003817C3">
        <w:t>ningene basert på ditt samtykke.</w:t>
      </w:r>
      <w:r>
        <w:t xml:space="preserve"> </w:t>
      </w:r>
    </w:p>
    <w:p w14:paraId="7F955149" w14:textId="77777777" w:rsidR="00A47C5C" w:rsidRDefault="00A47C5C" w:rsidP="00A47C5C">
      <w:pPr>
        <w:pStyle w:val="Overskrift2"/>
        <w:keepNext/>
        <w:rPr>
          <w:rFonts w:eastAsiaTheme="minorEastAsia"/>
        </w:rPr>
      </w:pPr>
      <w:r>
        <w:rPr>
          <w:rFonts w:eastAsiaTheme="minorEastAsia"/>
        </w:rPr>
        <w:t>kONTAKTOPPLYSNINGER</w:t>
      </w:r>
    </w:p>
    <w:p w14:paraId="1E5C5688" w14:textId="01284833" w:rsidR="00A47C5C" w:rsidRDefault="003817C3" w:rsidP="00A47C5C">
      <w:r w:rsidRPr="005B4D94">
        <w:rPr>
          <w:i/>
        </w:rPr>
        <w:t>D</w:t>
      </w:r>
      <w:r w:rsidR="00A47C5C" w:rsidRPr="005B4D94">
        <w:t>ers</w:t>
      </w:r>
      <w:r w:rsidR="00A47C5C">
        <w:t>om du har spørsmål til prosjektet eller ønsker å trekke deg fra deltakelse, kan du kontakte</w:t>
      </w:r>
      <w:r w:rsidRPr="003817C3">
        <w:rPr>
          <w:b/>
          <w:bCs/>
          <w:i/>
        </w:rPr>
        <w:t xml:space="preserve"> </w:t>
      </w:r>
      <w:r w:rsidRPr="00592647">
        <w:rPr>
          <w:b/>
          <w:bCs/>
          <w:i/>
        </w:rPr>
        <w:t xml:space="preserve">Hege Clemm, tlf. 92606661, </w:t>
      </w:r>
      <w:hyperlink r:id="rId7" w:history="1">
        <w:r w:rsidRPr="00592647">
          <w:rPr>
            <w:rStyle w:val="Hyperkobling"/>
            <w:b/>
            <w:bCs/>
            <w:i/>
          </w:rPr>
          <w:t>hsyh@helse-bergen.no</w:t>
        </w:r>
      </w:hyperlink>
      <w:r w:rsidR="00A47C5C">
        <w:t xml:space="preserve"> </w:t>
      </w:r>
    </w:p>
    <w:p w14:paraId="5770605E" w14:textId="56E8D344" w:rsidR="00A47C5C" w:rsidRDefault="00A47C5C" w:rsidP="00A47C5C">
      <w:r>
        <w:t xml:space="preserve">Dersom du har spørsmål om personvernet i prosjektet, kan du kontakte personvernombudet ved institusjonen: </w:t>
      </w:r>
      <w:hyperlink r:id="rId8" w:history="1">
        <w:r w:rsidR="003817C3" w:rsidRPr="000273CB">
          <w:rPr>
            <w:rStyle w:val="Hyperkobling"/>
            <w:i/>
            <w:iCs/>
          </w:rPr>
          <w:t>personvernombudet@helse-bergen.no</w:t>
        </w:r>
      </w:hyperlink>
    </w:p>
    <w:p w14:paraId="0D2DE280" w14:textId="498CACDC" w:rsidR="00A47C5C" w:rsidRDefault="00A47C5C" w:rsidP="00A47C5C">
      <w:r>
        <w:t xml:space="preserve">Datatilsynets e-postadresse er </w:t>
      </w:r>
      <w:hyperlink r:id="rId9" w:history="1">
        <w:r w:rsidR="005B4D94" w:rsidRPr="005B4D94">
          <w:rPr>
            <w:rStyle w:val="Hyperkobling"/>
            <w:i/>
          </w:rPr>
          <w:t>postkasse@datatilsynet.no</w:t>
        </w:r>
      </w:hyperlink>
      <w:r w:rsidR="005B4D94">
        <w:t xml:space="preserve"> </w:t>
      </w:r>
    </w:p>
    <w:p w14:paraId="3456EEA4" w14:textId="77777777" w:rsidR="00A47C5C" w:rsidRDefault="00A47C5C">
      <w:pPr>
        <w:spacing w:before="0" w:after="160" w:line="259" w:lineRule="auto"/>
      </w:pPr>
      <w:r>
        <w:br w:type="page"/>
      </w:r>
    </w:p>
    <w:p w14:paraId="060DCE84" w14:textId="6C8E61C3" w:rsidR="00A47C5C" w:rsidRPr="00A47C5C" w:rsidRDefault="00A47C5C" w:rsidP="00A47C5C">
      <w:pPr>
        <w:keepNext/>
        <w:keepLines/>
        <w:pBdr>
          <w:top w:val="single" w:sz="24" w:space="0" w:color="5B9BD5" w:themeColor="accent1"/>
          <w:left w:val="single" w:sz="24" w:space="0" w:color="5B9BD5" w:themeColor="accent1"/>
          <w:bottom w:val="single" w:sz="24" w:space="0" w:color="5B9BD5" w:themeColor="accent1"/>
          <w:right w:val="single" w:sz="24" w:space="0" w:color="5B9BD5" w:themeColor="accent1"/>
        </w:pBdr>
        <w:shd w:val="clear" w:color="auto" w:fill="5B9BD5" w:themeFill="accent1"/>
        <w:spacing w:after="0"/>
        <w:outlineLvl w:val="0"/>
        <w:rPr>
          <w:caps/>
          <w:color w:val="FFFFFF" w:themeColor="background1"/>
          <w:spacing w:val="15"/>
          <w:sz w:val="22"/>
          <w:szCs w:val="22"/>
        </w:rPr>
      </w:pPr>
      <w:r w:rsidRPr="00A47C5C">
        <w:rPr>
          <w:caps/>
          <w:color w:val="FFFFFF" w:themeColor="background1"/>
          <w:spacing w:val="15"/>
          <w:sz w:val="22"/>
          <w:szCs w:val="22"/>
        </w:rPr>
        <w:lastRenderedPageBreak/>
        <w:t>Jeg samtykker til å delta i prosjektet og til at mine personopplysninger og brukes slik det er beskrevet</w:t>
      </w:r>
    </w:p>
    <w:p w14:paraId="5AB855A0" w14:textId="77777777" w:rsidR="00A47C5C" w:rsidRPr="00A47C5C" w:rsidRDefault="00A47C5C" w:rsidP="00A47C5C"/>
    <w:tbl>
      <w:tblPr>
        <w:tblStyle w:val="Tabellrutenet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4514"/>
      </w:tblGrid>
      <w:tr w:rsidR="00A47C5C" w14:paraId="733E83F4" w14:textId="77777777" w:rsidTr="005B4D94">
        <w:tc>
          <w:tcPr>
            <w:tcW w:w="4512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14:paraId="41352C7E" w14:textId="77777777" w:rsidR="00A47C5C" w:rsidRDefault="00A47C5C" w:rsidP="00321502">
            <w:pPr>
              <w:spacing w:after="0" w:line="240" w:lineRule="auto"/>
            </w:pPr>
            <w:r>
              <w:rPr>
                <w:iCs/>
              </w:rPr>
              <w:t>Sted og dato</w:t>
            </w:r>
          </w:p>
        </w:tc>
        <w:tc>
          <w:tcPr>
            <w:tcW w:w="4514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14:paraId="2FF8B4D8" w14:textId="77777777" w:rsidR="00A47C5C" w:rsidRDefault="00A47C5C" w:rsidP="00321502">
            <w:pPr>
              <w:spacing w:after="0" w:line="240" w:lineRule="auto"/>
            </w:pPr>
            <w:r>
              <w:rPr>
                <w:iCs/>
              </w:rPr>
              <w:t>Deltakers signatur</w:t>
            </w:r>
          </w:p>
        </w:tc>
      </w:tr>
      <w:tr w:rsidR="00A47C5C" w14:paraId="04CAB32A" w14:textId="77777777" w:rsidTr="005B4D94">
        <w:tc>
          <w:tcPr>
            <w:tcW w:w="4512" w:type="dxa"/>
          </w:tcPr>
          <w:p w14:paraId="40591E67" w14:textId="77777777" w:rsidR="00A47C5C" w:rsidRDefault="00A47C5C" w:rsidP="00321502">
            <w:pPr>
              <w:spacing w:after="0" w:line="240" w:lineRule="auto"/>
              <w:rPr>
                <w:iCs/>
              </w:rPr>
            </w:pPr>
          </w:p>
          <w:p w14:paraId="35F02B83" w14:textId="77777777" w:rsidR="00A47C5C" w:rsidRDefault="00A47C5C" w:rsidP="00321502">
            <w:pPr>
              <w:spacing w:after="0" w:line="240" w:lineRule="auto"/>
              <w:rPr>
                <w:iCs/>
              </w:rPr>
            </w:pPr>
          </w:p>
        </w:tc>
        <w:tc>
          <w:tcPr>
            <w:tcW w:w="451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9C20F1D" w14:textId="77777777" w:rsidR="00A47C5C" w:rsidRDefault="00A47C5C" w:rsidP="00321502">
            <w:pPr>
              <w:spacing w:after="0" w:line="240" w:lineRule="auto"/>
              <w:jc w:val="right"/>
              <w:rPr>
                <w:iCs/>
              </w:rPr>
            </w:pPr>
          </w:p>
        </w:tc>
      </w:tr>
      <w:tr w:rsidR="00A47C5C" w14:paraId="6C4F1BDB" w14:textId="77777777" w:rsidTr="004106CB">
        <w:trPr>
          <w:trHeight w:val="195"/>
        </w:trPr>
        <w:tc>
          <w:tcPr>
            <w:tcW w:w="4512" w:type="dxa"/>
          </w:tcPr>
          <w:p w14:paraId="6F480DC0" w14:textId="77777777" w:rsidR="00A47C5C" w:rsidRDefault="00A47C5C" w:rsidP="00321502">
            <w:pPr>
              <w:spacing w:after="0" w:line="240" w:lineRule="auto"/>
              <w:rPr>
                <w:iCs/>
              </w:rPr>
            </w:pPr>
          </w:p>
        </w:tc>
        <w:tc>
          <w:tcPr>
            <w:tcW w:w="451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hideMark/>
          </w:tcPr>
          <w:p w14:paraId="3A446122" w14:textId="4DE1A479" w:rsidR="005B4D94" w:rsidRDefault="00A47C5C" w:rsidP="004106CB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Deltakers navn med trykte bokstaver</w:t>
            </w:r>
          </w:p>
        </w:tc>
      </w:tr>
      <w:tr w:rsidR="004106CB" w14:paraId="2148C481" w14:textId="77777777" w:rsidTr="005B4D94">
        <w:trPr>
          <w:trHeight w:val="195"/>
        </w:trPr>
        <w:tc>
          <w:tcPr>
            <w:tcW w:w="4512" w:type="dxa"/>
          </w:tcPr>
          <w:p w14:paraId="2657FB15" w14:textId="77777777" w:rsidR="004106CB" w:rsidRDefault="004106CB" w:rsidP="00321502">
            <w:pPr>
              <w:spacing w:after="0" w:line="240" w:lineRule="auto"/>
              <w:rPr>
                <w:iCs/>
              </w:rPr>
            </w:pPr>
          </w:p>
        </w:tc>
        <w:tc>
          <w:tcPr>
            <w:tcW w:w="451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512F5FD5" w14:textId="77777777" w:rsidR="004106CB" w:rsidRDefault="004106CB" w:rsidP="004106CB">
            <w:pPr>
              <w:spacing w:after="0" w:line="240" w:lineRule="auto"/>
              <w:rPr>
                <w:iCs/>
              </w:rPr>
            </w:pPr>
          </w:p>
          <w:p w14:paraId="18481B37" w14:textId="7FA75330" w:rsidR="004106CB" w:rsidRDefault="004106CB" w:rsidP="004106CB">
            <w:pPr>
              <w:spacing w:after="0" w:line="240" w:lineRule="auto"/>
              <w:rPr>
                <w:iCs/>
              </w:rPr>
            </w:pPr>
          </w:p>
        </w:tc>
      </w:tr>
    </w:tbl>
    <w:p w14:paraId="31EC9DD7" w14:textId="197E2BA2" w:rsidR="00A47C5C" w:rsidRDefault="00A47C5C" w:rsidP="00A47C5C"/>
    <w:tbl>
      <w:tblPr>
        <w:tblStyle w:val="Tabellrutenet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4514"/>
      </w:tblGrid>
      <w:tr w:rsidR="004106CB" w14:paraId="7D6899A3" w14:textId="77777777" w:rsidTr="00D64AF3">
        <w:tc>
          <w:tcPr>
            <w:tcW w:w="4512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14:paraId="6642A250" w14:textId="60522165" w:rsidR="004106CB" w:rsidRDefault="004106CB" w:rsidP="00D64AF3">
            <w:pPr>
              <w:spacing w:after="0" w:line="240" w:lineRule="auto"/>
            </w:pPr>
            <w:r>
              <w:rPr>
                <w:iCs/>
              </w:rPr>
              <w:t xml:space="preserve">Kontaktinformasjon </w:t>
            </w:r>
          </w:p>
        </w:tc>
        <w:tc>
          <w:tcPr>
            <w:tcW w:w="4514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14:paraId="2559B45A" w14:textId="508DDFC6" w:rsidR="004106CB" w:rsidRDefault="004106CB" w:rsidP="00D64AF3">
            <w:pPr>
              <w:spacing w:after="0" w:line="240" w:lineRule="auto"/>
            </w:pPr>
            <w:proofErr w:type="spellStart"/>
            <w:r>
              <w:rPr>
                <w:iCs/>
              </w:rPr>
              <w:t>Mobilnr</w:t>
            </w:r>
            <w:proofErr w:type="spellEnd"/>
            <w:r>
              <w:rPr>
                <w:iCs/>
              </w:rPr>
              <w:t>:</w:t>
            </w:r>
          </w:p>
        </w:tc>
      </w:tr>
      <w:tr w:rsidR="004106CB" w14:paraId="23F6CE73" w14:textId="77777777" w:rsidTr="00D64AF3">
        <w:tc>
          <w:tcPr>
            <w:tcW w:w="4512" w:type="dxa"/>
          </w:tcPr>
          <w:p w14:paraId="30DB0437" w14:textId="77777777" w:rsidR="004106CB" w:rsidRDefault="004106CB" w:rsidP="00D64AF3">
            <w:pPr>
              <w:spacing w:after="0" w:line="240" w:lineRule="auto"/>
              <w:rPr>
                <w:iCs/>
              </w:rPr>
            </w:pPr>
          </w:p>
          <w:p w14:paraId="5D3D9183" w14:textId="77777777" w:rsidR="004106CB" w:rsidRDefault="004106CB" w:rsidP="00D64AF3">
            <w:pPr>
              <w:spacing w:after="0" w:line="240" w:lineRule="auto"/>
              <w:rPr>
                <w:iCs/>
              </w:rPr>
            </w:pPr>
          </w:p>
        </w:tc>
        <w:tc>
          <w:tcPr>
            <w:tcW w:w="451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1E043F22" w14:textId="77777777" w:rsidR="004106CB" w:rsidRDefault="004106CB" w:rsidP="00D64AF3">
            <w:pPr>
              <w:spacing w:after="0" w:line="240" w:lineRule="auto"/>
              <w:jc w:val="right"/>
              <w:rPr>
                <w:iCs/>
              </w:rPr>
            </w:pPr>
          </w:p>
        </w:tc>
      </w:tr>
      <w:tr w:rsidR="004106CB" w14:paraId="51C9C9CA" w14:textId="77777777" w:rsidTr="004106CB">
        <w:trPr>
          <w:trHeight w:val="195"/>
        </w:trPr>
        <w:tc>
          <w:tcPr>
            <w:tcW w:w="4512" w:type="dxa"/>
          </w:tcPr>
          <w:p w14:paraId="4E5AD61D" w14:textId="77777777" w:rsidR="004106CB" w:rsidRDefault="004106CB" w:rsidP="00D64AF3">
            <w:pPr>
              <w:spacing w:after="0" w:line="240" w:lineRule="auto"/>
              <w:rPr>
                <w:iCs/>
              </w:rPr>
            </w:pPr>
          </w:p>
        </w:tc>
        <w:tc>
          <w:tcPr>
            <w:tcW w:w="451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hideMark/>
          </w:tcPr>
          <w:p w14:paraId="4EB35B7E" w14:textId="12D32B46" w:rsidR="004106CB" w:rsidRDefault="004106CB" w:rsidP="004106CB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E-postadresse:</w:t>
            </w:r>
          </w:p>
        </w:tc>
      </w:tr>
      <w:tr w:rsidR="004106CB" w14:paraId="38A529C7" w14:textId="77777777" w:rsidTr="00D64AF3">
        <w:trPr>
          <w:trHeight w:val="195"/>
        </w:trPr>
        <w:tc>
          <w:tcPr>
            <w:tcW w:w="4512" w:type="dxa"/>
          </w:tcPr>
          <w:p w14:paraId="4926BE47" w14:textId="77777777" w:rsidR="004106CB" w:rsidRDefault="004106CB" w:rsidP="00D64AF3">
            <w:pPr>
              <w:spacing w:after="0" w:line="240" w:lineRule="auto"/>
              <w:rPr>
                <w:iCs/>
              </w:rPr>
            </w:pPr>
          </w:p>
        </w:tc>
        <w:tc>
          <w:tcPr>
            <w:tcW w:w="451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6E5E746B" w14:textId="49081DA5" w:rsidR="00313AFB" w:rsidRDefault="00313AFB" w:rsidP="004106CB">
            <w:pPr>
              <w:spacing w:after="0" w:line="240" w:lineRule="auto"/>
              <w:rPr>
                <w:iCs/>
              </w:rPr>
            </w:pPr>
          </w:p>
        </w:tc>
      </w:tr>
    </w:tbl>
    <w:p w14:paraId="185CB6A1" w14:textId="77777777" w:rsidR="004106CB" w:rsidRDefault="004106CB" w:rsidP="00A47C5C"/>
    <w:p w14:paraId="5D700F8E" w14:textId="46C63766" w:rsidR="00A47C5C" w:rsidRPr="004106CB" w:rsidRDefault="005B4D94" w:rsidP="00A47C5C">
      <w:pPr>
        <w:rPr>
          <w:i/>
        </w:rPr>
      </w:pPr>
      <w:r w:rsidRPr="004106CB">
        <w:rPr>
          <w:i/>
        </w:rPr>
        <w:t>Dersom deltaker</w:t>
      </w:r>
      <w:r w:rsidR="004106CB" w:rsidRPr="004106CB">
        <w:rPr>
          <w:i/>
        </w:rPr>
        <w:t xml:space="preserve"> er under 16 år, skal foresatte undertegne:</w:t>
      </w:r>
    </w:p>
    <w:p w14:paraId="517D7F80" w14:textId="77777777" w:rsidR="00A47C5C" w:rsidRDefault="00A47C5C" w:rsidP="00A47C5C">
      <w:pPr>
        <w:keepNext/>
        <w:keepLines/>
      </w:pPr>
    </w:p>
    <w:p w14:paraId="56913381" w14:textId="77777777" w:rsidR="00A47C5C" w:rsidRDefault="00A47C5C" w:rsidP="00A47C5C">
      <w:pPr>
        <w:keepNext/>
        <w:keepLines/>
      </w:pPr>
      <w:r>
        <w:t>Som foresatte til_ _ _ _ _ _ _ _ _ _ _ _ _ _ _ _ _ _ _ _ (Fullt navn) samtykker vi til at hun/han kan delta i prosjektet</w:t>
      </w:r>
    </w:p>
    <w:p w14:paraId="1B71CC2F" w14:textId="77777777" w:rsidR="00A47C5C" w:rsidRDefault="00A47C5C" w:rsidP="00A47C5C">
      <w:pPr>
        <w:keepNext/>
        <w:keepLines/>
      </w:pPr>
    </w:p>
    <w:tbl>
      <w:tblPr>
        <w:tblStyle w:val="Tabellrutenet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4514"/>
      </w:tblGrid>
      <w:tr w:rsidR="00A47C5C" w14:paraId="46246505" w14:textId="77777777" w:rsidTr="00321502">
        <w:tc>
          <w:tcPr>
            <w:tcW w:w="4531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14:paraId="77B2E543" w14:textId="77777777" w:rsidR="00A47C5C" w:rsidRDefault="00A47C5C" w:rsidP="00321502">
            <w:pPr>
              <w:keepNext/>
              <w:keepLines/>
              <w:spacing w:after="0" w:line="240" w:lineRule="auto"/>
            </w:pPr>
            <w:r>
              <w:rPr>
                <w:iCs/>
              </w:rPr>
              <w:t>Sted og dato</w:t>
            </w:r>
          </w:p>
        </w:tc>
        <w:tc>
          <w:tcPr>
            <w:tcW w:w="4531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14:paraId="25123267" w14:textId="77777777" w:rsidR="00A47C5C" w:rsidRDefault="00A47C5C" w:rsidP="00321502">
            <w:pPr>
              <w:keepNext/>
              <w:keepLines/>
              <w:spacing w:after="0" w:line="240" w:lineRule="auto"/>
            </w:pPr>
            <w:r>
              <w:t xml:space="preserve">Foresattes </w:t>
            </w:r>
            <w:r>
              <w:rPr>
                <w:iCs/>
              </w:rPr>
              <w:t>signatur</w:t>
            </w:r>
          </w:p>
        </w:tc>
      </w:tr>
      <w:tr w:rsidR="00A47C5C" w14:paraId="5C58FD57" w14:textId="77777777" w:rsidTr="00321502">
        <w:tc>
          <w:tcPr>
            <w:tcW w:w="4531" w:type="dxa"/>
          </w:tcPr>
          <w:p w14:paraId="7D445538" w14:textId="77777777" w:rsidR="00A47C5C" w:rsidRDefault="00A47C5C" w:rsidP="00321502">
            <w:pPr>
              <w:keepNext/>
              <w:keepLines/>
              <w:spacing w:after="0" w:line="240" w:lineRule="auto"/>
              <w:rPr>
                <w:iCs/>
              </w:rPr>
            </w:pPr>
          </w:p>
          <w:p w14:paraId="41862E78" w14:textId="77777777" w:rsidR="00A47C5C" w:rsidRDefault="00A47C5C" w:rsidP="00321502">
            <w:pPr>
              <w:keepNext/>
              <w:keepLines/>
              <w:spacing w:after="0" w:line="240" w:lineRule="auto"/>
              <w:rPr>
                <w:iCs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3B18570" w14:textId="77777777" w:rsidR="00A47C5C" w:rsidRDefault="00A47C5C" w:rsidP="00321502">
            <w:pPr>
              <w:keepNext/>
              <w:keepLines/>
              <w:spacing w:after="0" w:line="240" w:lineRule="auto"/>
              <w:jc w:val="right"/>
              <w:rPr>
                <w:iCs/>
              </w:rPr>
            </w:pPr>
          </w:p>
        </w:tc>
      </w:tr>
      <w:tr w:rsidR="00A47C5C" w14:paraId="5E7D7FCC" w14:textId="77777777" w:rsidTr="004106CB">
        <w:trPr>
          <w:trHeight w:val="195"/>
        </w:trPr>
        <w:tc>
          <w:tcPr>
            <w:tcW w:w="4531" w:type="dxa"/>
          </w:tcPr>
          <w:p w14:paraId="5CFBE2C6" w14:textId="77777777" w:rsidR="00A47C5C" w:rsidRDefault="00A47C5C" w:rsidP="00321502">
            <w:pPr>
              <w:keepNext/>
              <w:keepLines/>
              <w:spacing w:after="0" w:line="240" w:lineRule="auto"/>
              <w:rPr>
                <w:iCs/>
              </w:rPr>
            </w:pPr>
          </w:p>
        </w:tc>
        <w:tc>
          <w:tcPr>
            <w:tcW w:w="453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hideMark/>
          </w:tcPr>
          <w:p w14:paraId="46379C8C" w14:textId="70D5C095" w:rsidR="004106CB" w:rsidRDefault="00A47C5C" w:rsidP="00321502">
            <w:pPr>
              <w:keepNext/>
              <w:keepLines/>
              <w:spacing w:after="0" w:line="240" w:lineRule="auto"/>
              <w:rPr>
                <w:iCs/>
              </w:rPr>
            </w:pPr>
            <w:r>
              <w:t xml:space="preserve">Foresattes </w:t>
            </w:r>
            <w:r>
              <w:rPr>
                <w:iCs/>
              </w:rPr>
              <w:t>navn med trykte bokstaver</w:t>
            </w:r>
          </w:p>
        </w:tc>
      </w:tr>
      <w:tr w:rsidR="004106CB" w14:paraId="528E8F71" w14:textId="77777777" w:rsidTr="00321502">
        <w:trPr>
          <w:trHeight w:val="195"/>
        </w:trPr>
        <w:tc>
          <w:tcPr>
            <w:tcW w:w="4531" w:type="dxa"/>
          </w:tcPr>
          <w:p w14:paraId="3ABA784B" w14:textId="77777777" w:rsidR="004106CB" w:rsidRDefault="004106CB" w:rsidP="00321502">
            <w:pPr>
              <w:keepNext/>
              <w:keepLines/>
              <w:spacing w:after="0" w:line="240" w:lineRule="auto"/>
              <w:rPr>
                <w:iCs/>
              </w:rPr>
            </w:pPr>
          </w:p>
        </w:tc>
        <w:tc>
          <w:tcPr>
            <w:tcW w:w="4531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1EA59D41" w14:textId="77777777" w:rsidR="004106CB" w:rsidRDefault="004106CB" w:rsidP="00321502">
            <w:pPr>
              <w:keepNext/>
              <w:keepLines/>
              <w:spacing w:after="0" w:line="240" w:lineRule="auto"/>
            </w:pPr>
          </w:p>
        </w:tc>
      </w:tr>
    </w:tbl>
    <w:p w14:paraId="0F9CA641" w14:textId="77777777" w:rsidR="00A47C5C" w:rsidRDefault="00A47C5C" w:rsidP="00A47C5C">
      <w:pPr>
        <w:keepNext/>
        <w:keepLines/>
      </w:pPr>
    </w:p>
    <w:tbl>
      <w:tblPr>
        <w:tblStyle w:val="Tabellrutenet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4514"/>
      </w:tblGrid>
      <w:tr w:rsidR="00A47C5C" w14:paraId="2BE84D68" w14:textId="77777777" w:rsidTr="00321502">
        <w:tc>
          <w:tcPr>
            <w:tcW w:w="4531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14:paraId="07A2C9BC" w14:textId="77777777" w:rsidR="00A47C5C" w:rsidRDefault="00A47C5C" w:rsidP="00321502">
            <w:pPr>
              <w:keepNext/>
              <w:keepLines/>
              <w:spacing w:after="0" w:line="240" w:lineRule="auto"/>
            </w:pPr>
            <w:r>
              <w:rPr>
                <w:iCs/>
              </w:rPr>
              <w:t>Sted og dato</w:t>
            </w:r>
          </w:p>
        </w:tc>
        <w:tc>
          <w:tcPr>
            <w:tcW w:w="4531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14:paraId="0B21D4AB" w14:textId="77777777" w:rsidR="00A47C5C" w:rsidRDefault="00A47C5C" w:rsidP="00321502">
            <w:pPr>
              <w:keepNext/>
              <w:keepLines/>
              <w:spacing w:after="0" w:line="240" w:lineRule="auto"/>
            </w:pPr>
            <w:r>
              <w:t xml:space="preserve">Foresattes </w:t>
            </w:r>
            <w:r>
              <w:rPr>
                <w:iCs/>
              </w:rPr>
              <w:t>signatur</w:t>
            </w:r>
          </w:p>
        </w:tc>
      </w:tr>
      <w:tr w:rsidR="00A47C5C" w14:paraId="066FF76E" w14:textId="77777777" w:rsidTr="00321502">
        <w:tc>
          <w:tcPr>
            <w:tcW w:w="4531" w:type="dxa"/>
          </w:tcPr>
          <w:p w14:paraId="09EE6BD9" w14:textId="77777777" w:rsidR="00A47C5C" w:rsidRDefault="00A47C5C" w:rsidP="00321502">
            <w:pPr>
              <w:keepNext/>
              <w:keepLines/>
              <w:spacing w:after="0" w:line="240" w:lineRule="auto"/>
              <w:rPr>
                <w:iCs/>
              </w:rPr>
            </w:pPr>
          </w:p>
          <w:p w14:paraId="1AAC07E0" w14:textId="77777777" w:rsidR="00A47C5C" w:rsidRDefault="00A47C5C" w:rsidP="00321502">
            <w:pPr>
              <w:keepNext/>
              <w:keepLines/>
              <w:spacing w:after="0" w:line="240" w:lineRule="auto"/>
              <w:rPr>
                <w:iCs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4B6DE03" w14:textId="77777777" w:rsidR="00A47C5C" w:rsidRDefault="00A47C5C" w:rsidP="00321502">
            <w:pPr>
              <w:keepNext/>
              <w:keepLines/>
              <w:spacing w:after="0" w:line="240" w:lineRule="auto"/>
              <w:jc w:val="right"/>
              <w:rPr>
                <w:iCs/>
              </w:rPr>
            </w:pPr>
          </w:p>
        </w:tc>
      </w:tr>
      <w:tr w:rsidR="00A47C5C" w14:paraId="1433B66B" w14:textId="77777777" w:rsidTr="004106CB">
        <w:trPr>
          <w:trHeight w:val="195"/>
        </w:trPr>
        <w:tc>
          <w:tcPr>
            <w:tcW w:w="4531" w:type="dxa"/>
          </w:tcPr>
          <w:p w14:paraId="1073DE60" w14:textId="77777777" w:rsidR="00A47C5C" w:rsidRDefault="00A47C5C" w:rsidP="00321502">
            <w:pPr>
              <w:keepNext/>
              <w:keepLines/>
              <w:spacing w:after="0" w:line="240" w:lineRule="auto"/>
              <w:rPr>
                <w:iCs/>
              </w:rPr>
            </w:pPr>
          </w:p>
        </w:tc>
        <w:tc>
          <w:tcPr>
            <w:tcW w:w="453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hideMark/>
          </w:tcPr>
          <w:p w14:paraId="4826D12E" w14:textId="77777777" w:rsidR="00A47C5C" w:rsidRDefault="00A47C5C" w:rsidP="00321502">
            <w:pPr>
              <w:keepNext/>
              <w:keepLines/>
              <w:spacing w:after="0" w:line="240" w:lineRule="auto"/>
              <w:rPr>
                <w:iCs/>
              </w:rPr>
            </w:pPr>
            <w:r>
              <w:t xml:space="preserve">Foresattes </w:t>
            </w:r>
            <w:r>
              <w:rPr>
                <w:iCs/>
              </w:rPr>
              <w:t>navn med trykte bokstaver</w:t>
            </w:r>
          </w:p>
        </w:tc>
      </w:tr>
      <w:tr w:rsidR="004106CB" w14:paraId="59665CA2" w14:textId="77777777" w:rsidTr="00321502">
        <w:trPr>
          <w:trHeight w:val="195"/>
        </w:trPr>
        <w:tc>
          <w:tcPr>
            <w:tcW w:w="4531" w:type="dxa"/>
          </w:tcPr>
          <w:p w14:paraId="2341DFD7" w14:textId="77777777" w:rsidR="004106CB" w:rsidRDefault="004106CB" w:rsidP="00321502">
            <w:pPr>
              <w:keepNext/>
              <w:keepLines/>
              <w:spacing w:after="0" w:line="240" w:lineRule="auto"/>
              <w:rPr>
                <w:iCs/>
              </w:rPr>
            </w:pPr>
          </w:p>
        </w:tc>
        <w:tc>
          <w:tcPr>
            <w:tcW w:w="4531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313500A4" w14:textId="77777777" w:rsidR="004106CB" w:rsidRDefault="004106CB" w:rsidP="00321502">
            <w:pPr>
              <w:keepNext/>
              <w:keepLines/>
              <w:spacing w:after="0" w:line="240" w:lineRule="auto"/>
            </w:pPr>
          </w:p>
        </w:tc>
      </w:tr>
    </w:tbl>
    <w:p w14:paraId="2472B4BE" w14:textId="46FC9083" w:rsidR="00A47C5C" w:rsidRDefault="00A47C5C"/>
    <w:sectPr w:rsidR="00A47C5C" w:rsidSect="007B6123">
      <w:headerReference w:type="default" r:id="rId10"/>
      <w:pgSz w:w="11906" w:h="16838"/>
      <w:pgMar w:top="1440" w:right="1440" w:bottom="1440" w:left="1440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BCBC8" w14:textId="77777777" w:rsidR="00BE3305" w:rsidRDefault="00BE3305" w:rsidP="00BE3305">
      <w:pPr>
        <w:spacing w:before="0" w:after="0" w:line="240" w:lineRule="auto"/>
      </w:pPr>
      <w:r>
        <w:separator/>
      </w:r>
    </w:p>
  </w:endnote>
  <w:endnote w:type="continuationSeparator" w:id="0">
    <w:p w14:paraId="1F9B897B" w14:textId="77777777" w:rsidR="00BE3305" w:rsidRDefault="00BE3305" w:rsidP="00BE330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EDAAB" w14:textId="77777777" w:rsidR="00BE3305" w:rsidRDefault="00BE3305" w:rsidP="00BE3305">
      <w:pPr>
        <w:spacing w:before="0" w:after="0" w:line="240" w:lineRule="auto"/>
      </w:pPr>
      <w:r>
        <w:separator/>
      </w:r>
    </w:p>
  </w:footnote>
  <w:footnote w:type="continuationSeparator" w:id="0">
    <w:p w14:paraId="35733E9E" w14:textId="77777777" w:rsidR="00BE3305" w:rsidRDefault="00BE3305" w:rsidP="00BE330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9A812" w14:textId="79B3BDA8" w:rsidR="008A6109" w:rsidRDefault="007B6123">
    <w:pPr>
      <w:pStyle w:val="Topptekst"/>
    </w:pPr>
    <w:r w:rsidRPr="008A6109">
      <w:rPr>
        <w:noProof/>
        <w:lang w:eastAsia="nb-NO"/>
      </w:rPr>
      <w:drawing>
        <wp:inline distT="0" distB="0" distL="0" distR="0" wp14:anchorId="258F120E" wp14:editId="7CB4653F">
          <wp:extent cx="1502833" cy="952500"/>
          <wp:effectExtent l="0" t="0" r="2540" b="0"/>
          <wp:docPr id="1" name="Bilde 1" descr="H:\Hege\ILO\Logo (4)\HelpILO logo\Social Media Logo Files\Twitter\Twitter Header Pho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Hege\ILO\Logo (4)\HelpILO logo\Social Media Logo Files\Twitter\Twitter Header Phot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749" t="16955" r="32846" b="15725"/>
                  <a:stretch/>
                </pic:blipFill>
                <pic:spPr bwMode="auto">
                  <a:xfrm>
                    <a:off x="0" y="0"/>
                    <a:ext cx="1506782" cy="9550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A6109">
      <w:ptab w:relativeTo="margin" w:alignment="center" w:leader="none"/>
    </w:r>
    <w:r w:rsidR="008A6109">
      <w:ptab w:relativeTo="margin" w:alignment="right" w:leader="none"/>
    </w:r>
    <w:r w:rsidRPr="008A6109">
      <w:t>Versjon 1 05.06.2020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F1FA1"/>
    <w:multiLevelType w:val="hybridMultilevel"/>
    <w:tmpl w:val="1A1CF5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nb-NO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5C"/>
    <w:rsid w:val="00004048"/>
    <w:rsid w:val="000071F7"/>
    <w:rsid w:val="0002627F"/>
    <w:rsid w:val="00035C05"/>
    <w:rsid w:val="000A4EDF"/>
    <w:rsid w:val="000B0119"/>
    <w:rsid w:val="000C0B72"/>
    <w:rsid w:val="00197CCB"/>
    <w:rsid w:val="001E05F3"/>
    <w:rsid w:val="00223966"/>
    <w:rsid w:val="00266B8D"/>
    <w:rsid w:val="00276484"/>
    <w:rsid w:val="00313AFB"/>
    <w:rsid w:val="003178F4"/>
    <w:rsid w:val="003817C3"/>
    <w:rsid w:val="003F422B"/>
    <w:rsid w:val="003F4468"/>
    <w:rsid w:val="003F5B9B"/>
    <w:rsid w:val="004106CB"/>
    <w:rsid w:val="00462A26"/>
    <w:rsid w:val="0047522D"/>
    <w:rsid w:val="004B3BF6"/>
    <w:rsid w:val="00503F72"/>
    <w:rsid w:val="005B4D94"/>
    <w:rsid w:val="005E7B19"/>
    <w:rsid w:val="005F0C5F"/>
    <w:rsid w:val="00667FAB"/>
    <w:rsid w:val="006B6040"/>
    <w:rsid w:val="00751817"/>
    <w:rsid w:val="007538ED"/>
    <w:rsid w:val="007678F7"/>
    <w:rsid w:val="007B320B"/>
    <w:rsid w:val="007B6123"/>
    <w:rsid w:val="007C0E20"/>
    <w:rsid w:val="007D1554"/>
    <w:rsid w:val="00845F57"/>
    <w:rsid w:val="00851ED5"/>
    <w:rsid w:val="008A6109"/>
    <w:rsid w:val="008C7454"/>
    <w:rsid w:val="00A130C6"/>
    <w:rsid w:val="00A47C5C"/>
    <w:rsid w:val="00AF2049"/>
    <w:rsid w:val="00B1084A"/>
    <w:rsid w:val="00B20BD6"/>
    <w:rsid w:val="00B425FD"/>
    <w:rsid w:val="00B60AC5"/>
    <w:rsid w:val="00B76B6F"/>
    <w:rsid w:val="00B80466"/>
    <w:rsid w:val="00BE3305"/>
    <w:rsid w:val="00C223F1"/>
    <w:rsid w:val="00C97460"/>
    <w:rsid w:val="00CC620A"/>
    <w:rsid w:val="00DF0533"/>
    <w:rsid w:val="00DF3CDA"/>
    <w:rsid w:val="00E00928"/>
    <w:rsid w:val="00E23272"/>
    <w:rsid w:val="00EB7723"/>
    <w:rsid w:val="00F72786"/>
    <w:rsid w:val="00F916C3"/>
    <w:rsid w:val="00FE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AB589D6"/>
  <w15:chartTrackingRefBased/>
  <w15:docId w15:val="{481DC3B9-4E35-4262-817B-2DAF901E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C5C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47C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47C5C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rFonts w:eastAsia="Times New Roman"/>
      <w:caps/>
      <w:spacing w:val="15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A47C5C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A47C5C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47C5C"/>
    <w:rPr>
      <w:rFonts w:eastAsia="Times New Roman"/>
      <w:caps/>
      <w:spacing w:val="15"/>
      <w:sz w:val="20"/>
      <w:szCs w:val="20"/>
      <w:shd w:val="clear" w:color="auto" w:fill="DEEAF6" w:themeFill="accent1" w:themeFillTint="33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47C5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47C5C"/>
    <w:pPr>
      <w:spacing w:line="240" w:lineRule="auto"/>
    </w:p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47C5C"/>
    <w:rPr>
      <w:rFonts w:eastAsiaTheme="minorEastAsia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47C5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7C5C"/>
    <w:rPr>
      <w:rFonts w:ascii="Segoe UI" w:eastAsiaTheme="minorEastAsia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A47C5C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A47C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A47C5C"/>
    <w:pPr>
      <w:spacing w:before="100" w:after="0" w:line="240" w:lineRule="auto"/>
    </w:pPr>
    <w:rPr>
      <w:rFonts w:eastAsiaTheme="minorEastAsia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ntekst">
    <w:name w:val="Plain Text"/>
    <w:basedOn w:val="Normal"/>
    <w:link w:val="RentekstTegn"/>
    <w:uiPriority w:val="99"/>
    <w:semiHidden/>
    <w:unhideWhenUsed/>
    <w:rsid w:val="001E05F3"/>
    <w:pPr>
      <w:spacing w:before="0" w:after="0" w:line="240" w:lineRule="auto"/>
    </w:pPr>
    <w:rPr>
      <w:rFonts w:ascii="Calibri" w:eastAsiaTheme="minorHAnsi" w:hAnsi="Calibri"/>
      <w:sz w:val="22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1E05F3"/>
    <w:rPr>
      <w:rFonts w:ascii="Calibri" w:hAnsi="Calibri"/>
      <w:szCs w:val="21"/>
    </w:rPr>
  </w:style>
  <w:style w:type="character" w:styleId="Hyperkobling">
    <w:name w:val="Hyperlink"/>
    <w:basedOn w:val="Standardskriftforavsnitt"/>
    <w:uiPriority w:val="99"/>
    <w:unhideWhenUsed/>
    <w:rsid w:val="003817C3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8A610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A6109"/>
    <w:rPr>
      <w:rFonts w:eastAsiaTheme="minorEastAsia"/>
      <w:sz w:val="20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8A610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A6109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7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sonvernombudet@helse-bergen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syh@helse-bergen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ostkasse@datatilsyne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1550</Words>
  <Characters>8218</Characters>
  <Application>Microsoft Office Word</Application>
  <DocSecurity>0</DocSecurity>
  <Lines>68</Lines>
  <Paragraphs>19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NTNU</Company>
  <LinksUpToDate>false</LinksUpToDate>
  <CharactersWithSpaces>9749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Eikemo</dc:creator>
  <cp:keywords/>
  <dc:description/>
  <cp:lastModifiedBy>Halvorsen, Thomas</cp:lastModifiedBy>
  <cp:revision>2</cp:revision>
  <dcterms:created xsi:type="dcterms:W3CDTF">2020-06-08T12:28:00Z</dcterms:created>
  <dcterms:modified xsi:type="dcterms:W3CDTF">2020-06-08T12:28:00Z</dcterms:modified>
</cp:coreProperties>
</file>